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ACRL-NJ/NJLA CUS Meeting</w:t>
      </w:r>
    </w:p>
    <w:p w:rsidR="00000000" w:rsidDel="00000000" w:rsidP="00000000" w:rsidRDefault="00000000" w:rsidRPr="00000000" w14:paraId="00000002">
      <w:pPr>
        <w:jc w:val="center"/>
        <w:rPr/>
      </w:pPr>
      <w:r w:rsidDel="00000000" w:rsidR="00000000" w:rsidRPr="00000000">
        <w:rPr>
          <w:b w:val="1"/>
          <w:rtl w:val="0"/>
        </w:rPr>
        <w:t xml:space="preserve">March 20 2020, 10AM via Zoom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4"/>
        </w:numPr>
        <w:ind w:left="720" w:hanging="360"/>
      </w:pPr>
      <w:r w:rsidDel="00000000" w:rsidR="00000000" w:rsidRPr="00000000">
        <w:rPr>
          <w:rtl w:val="0"/>
        </w:rPr>
        <w:t xml:space="preserve">Welcome and introductions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Present: Janelle Bitter, Alyssa Valenti, Bonnie Lafazan, Cara Berg, Romel Espinel, Leslin Charles, Katie Cohen, Tim Corlis, Eric Jeitner, Gary Marks, Joan Dalrymple, Amanda Piekart, Hilary Westgate, Heather Perez, Sharon An, Joe Louderback, Steve Hrubes, Amanda Cowell, Christina Connor, Steven Shapiro, Linda Salvesen, Stephen Felle (guest)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second part of meeting: Katie McGivern, Siobhan McCarthy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tried to include everyone, but please make updates if I made any mistakes!] - JB</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Approve February meeting minutes:</w:t>
      </w:r>
    </w:p>
    <w:p w:rsidR="00000000" w:rsidDel="00000000" w:rsidP="00000000" w:rsidRDefault="00000000" w:rsidRPr="00000000" w14:paraId="0000000E">
      <w:pPr>
        <w:rPr/>
      </w:pPr>
      <w:hyperlink r:id="rId6">
        <w:r w:rsidDel="00000000" w:rsidR="00000000" w:rsidRPr="00000000">
          <w:rPr>
            <w:color w:val="1155cc"/>
            <w:u w:val="single"/>
            <w:rtl w:val="0"/>
          </w:rPr>
          <w:t xml:space="preserve">https://docs.google.com/document/d/1ed2Bj-sITYoEc7pf63VxiDJrNakveMXE5kuFiPrBtYg/edit?usp=sharing</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Statement on Library Closures - any updates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Cara has not heard back about our statement.</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NJLA and ALA have put out statements.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Talking Book and Braille Center: Stephen Felle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Visual and physical impairments - can’t hold book or turn page (even temporary)</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Also reading disabilities – dyslexia</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Have audio books that can’t get commercially – special copyright/licenses</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Not just for people who prefer audio – must have need</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Contact info - sfelle@njstatelib.org; 800-792-8322 ext. 812</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Outreach to colleges this year: Can come to college to do info session – overview of everything they have and what they can offer to students</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Cara invited him to VALE to broaden outreach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Please add all other updates that do not require discussion here. Anything needing discussion please add to the regular agenda above: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Executive Board: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President (Cara Berg) - </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Statement on library closures sent out to governor’s office, secretary of higher education. Awaiting response.</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Write-up for Theresa Agonstinelli on the VALE Conference for the NJLA newsletter</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Vice-President (Alyssa Valenti)-</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Distinguished Service Award nominations still open. Please visit </w:t>
      </w:r>
      <w:hyperlink r:id="rId7">
        <w:r w:rsidDel="00000000" w:rsidR="00000000" w:rsidRPr="00000000">
          <w:rPr>
            <w:color w:val="1155cc"/>
            <w:u w:val="single"/>
            <w:rtl w:val="0"/>
          </w:rPr>
          <w:t xml:space="preserve">https://www.njla.org/honors-and-awards</w:t>
        </w:r>
      </w:hyperlink>
      <w:r w:rsidDel="00000000" w:rsidR="00000000" w:rsidRPr="00000000">
        <w:rPr>
          <w:rtl w:val="0"/>
        </w:rPr>
        <w:t xml:space="preserve"> for more and to nominate a colleague.</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Registration for NJLA is open. Be sure to register for The Academic Appetite - CUS Luncheon (buffet), please sign up to attend, it will be fun (it is on Friday 5/29)!</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Did you see the Spring NJLA NEWSletter? I wrote an article about many of the great CUS programs coming up at NJLA.</w:t>
      </w:r>
      <w:hyperlink r:id="rId8">
        <w:r w:rsidDel="00000000" w:rsidR="00000000" w:rsidRPr="00000000">
          <w:rPr>
            <w:color w:val="1155cc"/>
            <w:u w:val="single"/>
            <w:rtl w:val="0"/>
          </w:rPr>
          <w:t xml:space="preserve">http://njlamembers.org/sites/njlamembers.org/files/Newsletter-spring2020.pdf</w:t>
        </w:r>
      </w:hyperlink>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Past President (Bonnie Lafazan)</w:t>
      </w:r>
    </w:p>
    <w:p w:rsidR="00000000" w:rsidDel="00000000" w:rsidP="00000000" w:rsidRDefault="00000000" w:rsidRPr="00000000" w14:paraId="0000002B">
      <w:pPr>
        <w:ind w:left="720" w:firstLine="0"/>
        <w:rPr/>
      </w:pPr>
      <w:r w:rsidDel="00000000" w:rsidR="00000000" w:rsidRPr="00000000">
        <w:rPr>
          <w:rtl w:val="0"/>
        </w:rPr>
        <w:tab/>
        <w:t xml:space="preserve">No report</w:t>
      </w: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Secretary (Janelle Bitter) - no report</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Legislative Representative</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Winter Digest distributed </w:t>
      </w:r>
      <w:hyperlink r:id="rId9">
        <w:r w:rsidDel="00000000" w:rsidR="00000000" w:rsidRPr="00000000">
          <w:rPr>
            <w:color w:val="1155cc"/>
            <w:u w:val="single"/>
            <w:rtl w:val="0"/>
          </w:rPr>
          <w:t xml:space="preserve">https://cus.njla.org/sites/cus.njla.org/files/Legislative%20Updates%20Digest%20Winter%202020_0.pdf</w:t>
        </w:r>
      </w:hyperlink>
      <w:r w:rsidDel="00000000" w:rsidR="00000000" w:rsidRPr="00000000">
        <w:rPr>
          <w:rtl w:val="0"/>
        </w:rPr>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Copyright &amp; Fair Use in time of emergency Statements from UIPO </w:t>
      </w:r>
      <w:hyperlink r:id="rId10">
        <w:r w:rsidDel="00000000" w:rsidR="00000000" w:rsidRPr="00000000">
          <w:rPr>
            <w:color w:val="1155cc"/>
            <w:u w:val="single"/>
            <w:rtl w:val="0"/>
          </w:rPr>
          <w:t xml:space="preserve">https://docs.google.com/document/d/1yg9YON--4F0pKN60k_UnY2YExFvsf_nDdbS2H4_-kOE/edit</w:t>
        </w:r>
      </w:hyperlink>
      <w:r w:rsidDel="00000000" w:rsidR="00000000" w:rsidRPr="00000000">
        <w:rPr>
          <w:rtl w:val="0"/>
        </w:rPr>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Most up to date statement from Governor Executive Order 3/16/20 </w:t>
      </w:r>
      <w:hyperlink r:id="rId11">
        <w:r w:rsidDel="00000000" w:rsidR="00000000" w:rsidRPr="00000000">
          <w:rPr>
            <w:color w:val="1155cc"/>
            <w:u w:val="single"/>
            <w:rtl w:val="0"/>
          </w:rPr>
          <w:t xml:space="preserve">https://nj.gov/governor/news/news/562020/approved/20200316c.shtml</w:t>
        </w:r>
      </w:hyperlink>
      <w:r w:rsidDel="00000000" w:rsidR="00000000" w:rsidRPr="00000000">
        <w:rPr>
          <w:rtl w:val="0"/>
        </w:rPr>
      </w:r>
    </w:p>
    <w:p w:rsidR="00000000" w:rsidDel="00000000" w:rsidP="00000000" w:rsidRDefault="00000000" w:rsidRPr="00000000" w14:paraId="00000031">
      <w:pPr>
        <w:ind w:left="144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Committee Chairs: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6"/>
        </w:numPr>
        <w:ind w:left="720" w:hanging="360"/>
        <w:rPr>
          <w:u w:val="none"/>
        </w:rPr>
      </w:pPr>
      <w:r w:rsidDel="00000000" w:rsidR="00000000" w:rsidRPr="00000000">
        <w:rPr>
          <w:rtl w:val="0"/>
        </w:rPr>
        <w:t xml:space="preserve">Archives &amp; Special Collections Committee (Heather Perez) - our spring meeting at Rowan has been cancelled. We will regroup “later” and hold our elections for 2020-2021 at that time. In the meantime, we have started a Google Doc with ideas for </w:t>
      </w:r>
      <w:hyperlink r:id="rId12">
        <w:r w:rsidDel="00000000" w:rsidR="00000000" w:rsidRPr="00000000">
          <w:rPr>
            <w:color w:val="1155cc"/>
            <w:u w:val="single"/>
            <w:rtl w:val="0"/>
          </w:rPr>
          <w:t xml:space="preserve">Work from Home for Archivists</w:t>
        </w:r>
      </w:hyperlink>
      <w:r w:rsidDel="00000000" w:rsidR="00000000" w:rsidRPr="00000000">
        <w:rPr>
          <w:rtl w:val="0"/>
        </w:rPr>
        <w:t xml:space="preserve">. </w:t>
      </w:r>
    </w:p>
    <w:p w:rsidR="00000000" w:rsidDel="00000000" w:rsidP="00000000" w:rsidRDefault="00000000" w:rsidRPr="00000000" w14:paraId="00000035">
      <w:pPr>
        <w:numPr>
          <w:ilvl w:val="0"/>
          <w:numId w:val="6"/>
        </w:numPr>
        <w:ind w:left="720" w:hanging="360"/>
      </w:pPr>
      <w:r w:rsidDel="00000000" w:rsidR="00000000" w:rsidRPr="00000000">
        <w:rPr>
          <w:rtl w:val="0"/>
        </w:rPr>
        <w:t xml:space="preserve">Assessment Committee (Christina Connor and Eric Jeitner)</w:t>
      </w:r>
    </w:p>
    <w:p w:rsidR="00000000" w:rsidDel="00000000" w:rsidP="00000000" w:rsidRDefault="00000000" w:rsidRPr="00000000" w14:paraId="00000036">
      <w:pPr>
        <w:numPr>
          <w:ilvl w:val="1"/>
          <w:numId w:val="6"/>
        </w:numPr>
        <w:ind w:left="1440" w:hanging="360"/>
      </w:pPr>
      <w:r w:rsidDel="00000000" w:rsidR="00000000" w:rsidRPr="00000000">
        <w:rPr>
          <w:rtl w:val="0"/>
        </w:rPr>
        <w:t xml:space="preserve">We held a virtual committee meeting on March 3rd and discussed plans for the upcoming semester. Dates of future virtual meetings are forthcoming.</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Marketing &amp; Outreach (Hilary Westgate and Linda Salvesen)</w:t>
      </w:r>
    </w:p>
    <w:p w:rsidR="00000000" w:rsidDel="00000000" w:rsidP="00000000" w:rsidRDefault="00000000" w:rsidRPr="00000000" w14:paraId="00000038">
      <w:pPr>
        <w:numPr>
          <w:ilvl w:val="1"/>
          <w:numId w:val="6"/>
        </w:numPr>
        <w:ind w:left="1440" w:hanging="360"/>
        <w:rPr>
          <w:u w:val="none"/>
        </w:rPr>
      </w:pPr>
      <w:r w:rsidDel="00000000" w:rsidR="00000000" w:rsidRPr="00000000">
        <w:rPr>
          <w:rtl w:val="0"/>
        </w:rPr>
        <w:t xml:space="preserve">We held a virtual committee meeting on March 2nd, where we successfully held a “Virtual Roundtable”. We hope to hold one more virtual committee meeting this semester, using the same format.</w:t>
      </w:r>
    </w:p>
    <w:p w:rsidR="00000000" w:rsidDel="00000000" w:rsidP="00000000" w:rsidRDefault="00000000" w:rsidRPr="00000000" w14:paraId="00000039">
      <w:pPr>
        <w:numPr>
          <w:ilvl w:val="1"/>
          <w:numId w:val="6"/>
        </w:numPr>
        <w:ind w:left="1440" w:hanging="360"/>
        <w:rPr>
          <w:u w:val="none"/>
        </w:rPr>
      </w:pPr>
      <w:r w:rsidDel="00000000" w:rsidR="00000000" w:rsidRPr="00000000">
        <w:rPr>
          <w:rtl w:val="0"/>
        </w:rPr>
        <w:t xml:space="preserve">Gary Marks will be our next Member Spotlight!</w:t>
      </w:r>
    </w:p>
    <w:p w:rsidR="00000000" w:rsidDel="00000000" w:rsidP="00000000" w:rsidRDefault="00000000" w:rsidRPr="00000000" w14:paraId="0000003A">
      <w:pPr>
        <w:numPr>
          <w:ilvl w:val="0"/>
          <w:numId w:val="6"/>
        </w:numPr>
        <w:ind w:left="720" w:hanging="360"/>
      </w:pPr>
      <w:r w:rsidDel="00000000" w:rsidR="00000000" w:rsidRPr="00000000">
        <w:rPr>
          <w:rtl w:val="0"/>
        </w:rPr>
        <w:t xml:space="preserve">Newsletter (Katie Cohen and Joan Dalrymple)</w:t>
      </w:r>
    </w:p>
    <w:p w:rsidR="00000000" w:rsidDel="00000000" w:rsidP="00000000" w:rsidRDefault="00000000" w:rsidRPr="00000000" w14:paraId="0000003B">
      <w:pPr>
        <w:numPr>
          <w:ilvl w:val="1"/>
          <w:numId w:val="6"/>
        </w:numPr>
        <w:ind w:left="1440" w:hanging="360"/>
      </w:pPr>
      <w:r w:rsidDel="00000000" w:rsidR="00000000" w:rsidRPr="00000000">
        <w:rPr>
          <w:rtl w:val="0"/>
        </w:rPr>
        <w:t xml:space="preserve">Newsletter Dates</w:t>
      </w:r>
    </w:p>
    <w:p w:rsidR="00000000" w:rsidDel="00000000" w:rsidP="00000000" w:rsidRDefault="00000000" w:rsidRPr="00000000" w14:paraId="0000003C">
      <w:pPr>
        <w:numPr>
          <w:ilvl w:val="2"/>
          <w:numId w:val="6"/>
        </w:numPr>
        <w:ind w:left="2160" w:hanging="360"/>
      </w:pPr>
      <w:r w:rsidDel="00000000" w:rsidR="00000000" w:rsidRPr="00000000">
        <w:rPr>
          <w:rFonts w:ascii="Calibri" w:cs="Calibri" w:eastAsia="Calibri" w:hAnsi="Calibri"/>
          <w:rtl w:val="0"/>
        </w:rPr>
        <w:t xml:space="preserve">1st call for submissions:  2/10</w:t>
      </w:r>
    </w:p>
    <w:p w:rsidR="00000000" w:rsidDel="00000000" w:rsidP="00000000" w:rsidRDefault="00000000" w:rsidRPr="00000000" w14:paraId="0000003D">
      <w:pPr>
        <w:numPr>
          <w:ilvl w:val="2"/>
          <w:numId w:val="6"/>
        </w:numPr>
        <w:ind w:left="2160" w:hanging="360"/>
      </w:pPr>
      <w:r w:rsidDel="00000000" w:rsidR="00000000" w:rsidRPr="00000000">
        <w:rPr>
          <w:rFonts w:ascii="Calibri" w:cs="Calibri" w:eastAsia="Calibri" w:hAnsi="Calibri"/>
          <w:rtl w:val="0"/>
        </w:rPr>
        <w:t xml:space="preserve">2nd call: 3/2</w:t>
      </w:r>
    </w:p>
    <w:p w:rsidR="00000000" w:rsidDel="00000000" w:rsidP="00000000" w:rsidRDefault="00000000" w:rsidRPr="00000000" w14:paraId="0000003E">
      <w:pPr>
        <w:numPr>
          <w:ilvl w:val="2"/>
          <w:numId w:val="6"/>
        </w:numPr>
        <w:ind w:left="2160" w:hanging="360"/>
      </w:pPr>
      <w:r w:rsidDel="00000000" w:rsidR="00000000" w:rsidRPr="00000000">
        <w:rPr>
          <w:rFonts w:ascii="Calibri" w:cs="Calibri" w:eastAsia="Calibri" w:hAnsi="Calibri"/>
          <w:rtl w:val="0"/>
        </w:rPr>
        <w:t xml:space="preserve">3rd call: 3/30</w:t>
      </w:r>
    </w:p>
    <w:p w:rsidR="00000000" w:rsidDel="00000000" w:rsidP="00000000" w:rsidRDefault="00000000" w:rsidRPr="00000000" w14:paraId="0000003F">
      <w:pPr>
        <w:numPr>
          <w:ilvl w:val="2"/>
          <w:numId w:val="6"/>
        </w:numPr>
        <w:ind w:left="2160" w:hanging="360"/>
      </w:pPr>
      <w:r w:rsidDel="00000000" w:rsidR="00000000" w:rsidRPr="00000000">
        <w:rPr>
          <w:rFonts w:ascii="Calibri" w:cs="Calibri" w:eastAsia="Calibri" w:hAnsi="Calibri"/>
          <w:rtl w:val="0"/>
        </w:rPr>
        <w:t xml:space="preserve">4th call if needed:  4/13</w:t>
      </w:r>
    </w:p>
    <w:p w:rsidR="00000000" w:rsidDel="00000000" w:rsidP="00000000" w:rsidRDefault="00000000" w:rsidRPr="00000000" w14:paraId="00000040">
      <w:pPr>
        <w:numPr>
          <w:ilvl w:val="2"/>
          <w:numId w:val="6"/>
        </w:numPr>
        <w:ind w:left="2160" w:hanging="360"/>
      </w:pPr>
      <w:r w:rsidDel="00000000" w:rsidR="00000000" w:rsidRPr="00000000">
        <w:rPr>
          <w:rFonts w:ascii="Calibri" w:cs="Calibri" w:eastAsia="Calibri" w:hAnsi="Calibri"/>
          <w:rtl w:val="0"/>
        </w:rPr>
        <w:t xml:space="preserve">Deadline: 4/20</w:t>
      </w:r>
    </w:p>
    <w:p w:rsidR="00000000" w:rsidDel="00000000" w:rsidP="00000000" w:rsidRDefault="00000000" w:rsidRPr="00000000" w14:paraId="00000041">
      <w:pPr>
        <w:numPr>
          <w:ilvl w:val="2"/>
          <w:numId w:val="6"/>
        </w:numPr>
        <w:ind w:left="2160" w:hanging="360"/>
      </w:pPr>
      <w:r w:rsidDel="00000000" w:rsidR="00000000" w:rsidRPr="00000000">
        <w:rPr>
          <w:rFonts w:ascii="Calibri" w:cs="Calibri" w:eastAsia="Calibri" w:hAnsi="Calibri"/>
          <w:rtl w:val="0"/>
        </w:rPr>
        <w:t xml:space="preserve">Publish: 4/27</w:t>
      </w:r>
      <w:r w:rsidDel="00000000" w:rsidR="00000000" w:rsidRPr="00000000">
        <w:rPr>
          <w:color w:val="222222"/>
          <w:rtl w:val="0"/>
        </w:rPr>
        <w:t xml:space="preserve"> </w:t>
      </w:r>
    </w:p>
    <w:p w:rsidR="00000000" w:rsidDel="00000000" w:rsidP="00000000" w:rsidRDefault="00000000" w:rsidRPr="00000000" w14:paraId="00000042">
      <w:pPr>
        <w:numPr>
          <w:ilvl w:val="1"/>
          <w:numId w:val="6"/>
        </w:numPr>
        <w:ind w:left="1440" w:hanging="360"/>
        <w:rPr>
          <w:color w:val="222222"/>
          <w:u w:val="none"/>
        </w:rPr>
      </w:pPr>
      <w:r w:rsidDel="00000000" w:rsidR="00000000" w:rsidRPr="00000000">
        <w:rPr>
          <w:color w:val="222222"/>
          <w:rtl w:val="0"/>
        </w:rPr>
        <w:t xml:space="preserve">We would like articles about how libraries are dealing with COVID-19, and articles from OER Ambassadors.</w:t>
      </w:r>
    </w:p>
    <w:p w:rsidR="00000000" w:rsidDel="00000000" w:rsidP="00000000" w:rsidRDefault="00000000" w:rsidRPr="00000000" w14:paraId="00000043">
      <w:pPr>
        <w:numPr>
          <w:ilvl w:val="0"/>
          <w:numId w:val="6"/>
        </w:numPr>
        <w:ind w:left="720" w:hanging="360"/>
        <w:rPr>
          <w:u w:val="none"/>
        </w:rPr>
      </w:pPr>
      <w:r w:rsidDel="00000000" w:rsidR="00000000" w:rsidRPr="00000000">
        <w:rPr>
          <w:rtl w:val="0"/>
        </w:rPr>
        <w:t xml:space="preserve">Technology (Amanda Cowell)</w:t>
      </w:r>
    </w:p>
    <w:p w:rsidR="00000000" w:rsidDel="00000000" w:rsidP="00000000" w:rsidRDefault="00000000" w:rsidRPr="00000000" w14:paraId="00000044">
      <w:pPr>
        <w:numPr>
          <w:ilvl w:val="1"/>
          <w:numId w:val="6"/>
        </w:numPr>
        <w:ind w:left="1440" w:hanging="360"/>
        <w:rPr>
          <w:u w:val="none"/>
        </w:rPr>
      </w:pPr>
      <w:r w:rsidDel="00000000" w:rsidR="00000000" w:rsidRPr="00000000">
        <w:rPr>
          <w:rtl w:val="0"/>
        </w:rPr>
        <w:t xml:space="preserve">We are discussing how we can best use our award to recognize the way librarians have had to modify their teacher and other responsibilities in the last few weeks.</w:t>
      </w:r>
    </w:p>
    <w:p w:rsidR="00000000" w:rsidDel="00000000" w:rsidP="00000000" w:rsidRDefault="00000000" w:rsidRPr="00000000" w14:paraId="00000045">
      <w:pPr>
        <w:numPr>
          <w:ilvl w:val="1"/>
          <w:numId w:val="6"/>
        </w:numPr>
        <w:ind w:left="1440" w:hanging="360"/>
        <w:rPr>
          <w:u w:val="none"/>
        </w:rPr>
      </w:pPr>
      <w:r w:rsidDel="00000000" w:rsidR="00000000" w:rsidRPr="00000000">
        <w:rPr>
          <w:rtl w:val="0"/>
        </w:rPr>
        <w:t xml:space="preserve">We have a virtual meeting planned on Friday April 3rd.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At </w:t>
      </w:r>
      <w:r w:rsidDel="00000000" w:rsidR="00000000" w:rsidRPr="00000000">
        <w:rPr>
          <w:b w:val="1"/>
          <w:rtl w:val="0"/>
        </w:rPr>
        <w:t xml:space="preserve">10:30, </w:t>
      </w:r>
      <w:r w:rsidDel="00000000" w:rsidR="00000000" w:rsidRPr="00000000">
        <w:rPr>
          <w:rtl w:val="0"/>
        </w:rPr>
        <w:t xml:space="preserve">the e-board/committee chair meeting will adjourn. The community is invited to stay on the call to discuss their library and COVID-19: strategies, challenges, successes, tips.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NJLA Cancellation?</w:t>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Determining what is best move - have a contract with Harrah’s. Even though casinos are closed right now, conference is not until end of May. Would likely need an order from CDC or gov that events cannot take place to get out of it.</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Still awarding tech award even if no conference – many people are going above and beyond with tech during this time</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Gary Marks mentioned that if scanning textbooks, should put in password protected area for whole class, not just sent to individual student. Should also only scan portion needed during this time period.</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ACRL webinar - “Copyright for Campus Closures: Exploring the Copyright Issues around Moving Instruction and Reference Online” today at 1 PM (</w:t>
      </w:r>
      <w:hyperlink r:id="rId13">
        <w:r w:rsidDel="00000000" w:rsidR="00000000" w:rsidRPr="00000000">
          <w:rPr>
            <w:color w:val="1155cc"/>
            <w:u w:val="single"/>
            <w:rtl w:val="0"/>
          </w:rPr>
          <w:t xml:space="preserve">http://www.ala.org/acrl/conferences/elearning/acrlpresents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RVCC library has been closed since Wednesday 3/18, but will offer chat reference during normal open hours starting next week when classes resume. Have also offered to scan textbook chapters for students who need them (staff are allowed to return to campus). College is offering computer labs in West building (self-contained) for students without necessary tech at home.</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TCNJ library is fully closed, but un-manned area is open to use computers – IT lent out mobile hot spots to students who needed them</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William Paterson library is closed until Monday 3/23 and do not know about after that</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Bergen CC – buildings are closed, classes completely online for rest of semester &amp; not sure when going back. Testing site at the college.</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Drew University library closed</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Rutgers libraries in the process of going fully online. Moved from having 4 libraries open to 2, people cannot come in after today</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Montclair State library still open, including weekends and full days</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Berkeley is open to public and students, conducting admission tours, doing placement tests; libraries open even on Saturdays</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Stevens has been online for a week and a half</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Devry closed all campuses as of last Friday – library is online anyway</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Ramapo has a proposed plan to be available only for students without tech at home &amp; not offer traditional library services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j.gov/governor/news/news/562020/approved/20200316c.shtml" TargetMode="External"/><Relationship Id="rId10" Type="http://schemas.openxmlformats.org/officeDocument/2006/relationships/hyperlink" Target="https://docs.google.com/document/d/1yg9YON--4F0pKN60k_UnY2YExFvsf_nDdbS2H4_-kOE/edit" TargetMode="External"/><Relationship Id="rId13" Type="http://schemas.openxmlformats.org/officeDocument/2006/relationships/hyperlink" Target="http://www.ala.org/acrl/conferences/elearning/acrlpresents" TargetMode="External"/><Relationship Id="rId12" Type="http://schemas.openxmlformats.org/officeDocument/2006/relationships/hyperlink" Target="https://stockton.zoom.us/j/7481049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s.njla.org/sites/cus.njla.org/files/Legislative%20Updates%20Digest%20Winter%202020_0.pdf" TargetMode="External"/><Relationship Id="rId5" Type="http://schemas.openxmlformats.org/officeDocument/2006/relationships/styles" Target="styles.xml"/><Relationship Id="rId6" Type="http://schemas.openxmlformats.org/officeDocument/2006/relationships/hyperlink" Target="https://docs.google.com/document/d/1ed2Bj-sITYoEc7pf63VxiDJrNakveMXE5kuFiPrBtYg/edit?usp=sharing" TargetMode="External"/><Relationship Id="rId7" Type="http://schemas.openxmlformats.org/officeDocument/2006/relationships/hyperlink" Target="https://www.njla.org/honors-and-awards" TargetMode="External"/><Relationship Id="rId8" Type="http://schemas.openxmlformats.org/officeDocument/2006/relationships/hyperlink" Target="http://njlamembers.org/sites/njlamembers.org/files/Newsletter-spring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