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CF" w:rsidRPr="00853416" w:rsidRDefault="00B042CF" w:rsidP="00B042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416">
        <w:rPr>
          <w:rFonts w:ascii="Times New Roman" w:hAnsi="Times New Roman" w:cs="Times New Roman"/>
          <w:b/>
        </w:rPr>
        <w:t>VALE Bibliographic Control and Metadata Committee (BCMC)</w:t>
      </w:r>
    </w:p>
    <w:p w:rsidR="00432DC0" w:rsidRPr="00853416" w:rsidRDefault="00432DC0" w:rsidP="00432DC0">
      <w:pPr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853416">
        <w:rPr>
          <w:rFonts w:ascii="Times New Roman" w:eastAsiaTheme="minorEastAsia" w:hAnsi="Times New Roman" w:cs="Times New Roman"/>
          <w:b/>
          <w:lang w:eastAsia="ja-JP"/>
        </w:rPr>
        <w:t>Meeting Minutes</w:t>
      </w:r>
    </w:p>
    <w:p w:rsidR="00432DC0" w:rsidRPr="00853416" w:rsidRDefault="00432DC0" w:rsidP="00432DC0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</w:rPr>
        <w:t>October 22, 2015, Technical Services Conference Room, Rutgers University</w:t>
      </w:r>
    </w:p>
    <w:p w:rsidR="00432DC0" w:rsidRPr="00853416" w:rsidRDefault="00432DC0" w:rsidP="00432DC0">
      <w:pPr>
        <w:spacing w:after="0" w:line="240" w:lineRule="auto"/>
        <w:rPr>
          <w:rFonts w:ascii="Times New Roman" w:hAnsi="Times New Roman" w:cs="Times New Roman"/>
        </w:rPr>
      </w:pPr>
    </w:p>
    <w:p w:rsidR="00FC3902" w:rsidRPr="00853416" w:rsidRDefault="00FC3902" w:rsidP="00B042CF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  <w:b/>
        </w:rPr>
        <w:t>Members present:</w:t>
      </w:r>
      <w:r w:rsidRPr="00853416">
        <w:rPr>
          <w:rFonts w:ascii="Times New Roman" w:hAnsi="Times New Roman" w:cs="Times New Roman"/>
        </w:rPr>
        <w:t xml:space="preserve"> </w:t>
      </w:r>
      <w:proofErr w:type="spellStart"/>
      <w:r w:rsidR="00432DC0" w:rsidRPr="00853416">
        <w:rPr>
          <w:rFonts w:ascii="Times New Roman" w:hAnsi="Times New Roman" w:cs="Times New Roman"/>
        </w:rPr>
        <w:t>Almodóvar</w:t>
      </w:r>
      <w:proofErr w:type="spellEnd"/>
      <w:r w:rsidR="00432DC0" w:rsidRPr="00853416">
        <w:rPr>
          <w:rFonts w:ascii="Times New Roman" w:hAnsi="Times New Roman" w:cs="Times New Roman"/>
        </w:rPr>
        <w:t xml:space="preserve"> (NJCU)</w:t>
      </w:r>
      <w:r w:rsidRPr="00853416">
        <w:rPr>
          <w:rFonts w:ascii="Times New Roman" w:hAnsi="Times New Roman" w:cs="Times New Roman"/>
        </w:rPr>
        <w:t xml:space="preserve">, </w:t>
      </w:r>
      <w:r w:rsidR="00FF232F" w:rsidRPr="00853416">
        <w:rPr>
          <w:rFonts w:ascii="Times New Roman" w:hAnsi="Times New Roman" w:cs="Times New Roman"/>
        </w:rPr>
        <w:t>Mei Ling Chow (Montclair</w:t>
      </w:r>
      <w:r w:rsidR="006255ED" w:rsidRPr="00853416">
        <w:rPr>
          <w:rFonts w:ascii="Times New Roman" w:hAnsi="Times New Roman" w:cs="Times New Roman"/>
        </w:rPr>
        <w:t>, Chair</w:t>
      </w:r>
      <w:r w:rsidR="00FF232F" w:rsidRPr="00853416">
        <w:rPr>
          <w:rFonts w:ascii="Times New Roman" w:hAnsi="Times New Roman" w:cs="Times New Roman"/>
        </w:rPr>
        <w:t xml:space="preserve">), </w:t>
      </w:r>
      <w:r w:rsidRPr="00853416">
        <w:rPr>
          <w:rFonts w:ascii="Times New Roman" w:hAnsi="Times New Roman" w:cs="Times New Roman"/>
        </w:rPr>
        <w:t xml:space="preserve">Melissa De </w:t>
      </w:r>
      <w:proofErr w:type="spellStart"/>
      <w:r w:rsidRPr="00853416">
        <w:rPr>
          <w:rFonts w:ascii="Times New Roman" w:hAnsi="Times New Roman" w:cs="Times New Roman"/>
        </w:rPr>
        <w:t>Fino</w:t>
      </w:r>
      <w:proofErr w:type="spellEnd"/>
      <w:r w:rsidRPr="00853416">
        <w:rPr>
          <w:rFonts w:ascii="Times New Roman" w:hAnsi="Times New Roman" w:cs="Times New Roman"/>
        </w:rPr>
        <w:t xml:space="preserve"> (Rutgers), Martha </w:t>
      </w:r>
      <w:proofErr w:type="spellStart"/>
      <w:r w:rsidRPr="00853416">
        <w:rPr>
          <w:rFonts w:ascii="Times New Roman" w:hAnsi="Times New Roman" w:cs="Times New Roman"/>
        </w:rPr>
        <w:t>Loesch</w:t>
      </w:r>
      <w:proofErr w:type="spellEnd"/>
      <w:r w:rsidRPr="00853416">
        <w:rPr>
          <w:rFonts w:ascii="Times New Roman" w:hAnsi="Times New Roman" w:cs="Times New Roman"/>
        </w:rPr>
        <w:t xml:space="preserve"> (SHU), Scott Smith (Stevens), </w:t>
      </w:r>
      <w:r w:rsidR="00FF232F" w:rsidRPr="00853416">
        <w:rPr>
          <w:rFonts w:ascii="Times New Roman" w:hAnsi="Times New Roman" w:cs="Times New Roman"/>
        </w:rPr>
        <w:t xml:space="preserve">Yuji </w:t>
      </w:r>
      <w:proofErr w:type="spellStart"/>
      <w:r w:rsidR="00FF232F" w:rsidRPr="00853416">
        <w:rPr>
          <w:rFonts w:ascii="Times New Roman" w:hAnsi="Times New Roman" w:cs="Times New Roman"/>
        </w:rPr>
        <w:t>Tosaka</w:t>
      </w:r>
      <w:proofErr w:type="spellEnd"/>
      <w:r w:rsidR="00FF232F" w:rsidRPr="00853416">
        <w:rPr>
          <w:rFonts w:ascii="Times New Roman" w:hAnsi="Times New Roman" w:cs="Times New Roman"/>
        </w:rPr>
        <w:t xml:space="preserve"> (TCNJ), </w:t>
      </w:r>
      <w:hyperlink r:id="rId6" w:history="1">
        <w:r w:rsidR="00FF232F" w:rsidRPr="00853416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Lisa</w:t>
        </w:r>
        <w:r w:rsidR="00FF232F" w:rsidRPr="00853416">
          <w:rPr>
            <w:rStyle w:val="apple-converted-space"/>
            <w:rFonts w:ascii="Times New Roman" w:hAnsi="Times New Roman" w:cs="Times New Roman"/>
            <w:shd w:val="clear" w:color="auto" w:fill="FFFFFF"/>
          </w:rPr>
          <w:t> </w:t>
        </w:r>
        <w:proofErr w:type="spellStart"/>
      </w:hyperlink>
      <w:hyperlink r:id="rId7" w:history="1">
        <w:r w:rsidR="00FF232F" w:rsidRPr="00853416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Weissbard</w:t>
        </w:r>
        <w:proofErr w:type="spellEnd"/>
      </w:hyperlink>
      <w:r w:rsidR="00FF232F" w:rsidRPr="00853416">
        <w:rPr>
          <w:rFonts w:ascii="Times New Roman" w:hAnsi="Times New Roman" w:cs="Times New Roman"/>
        </w:rPr>
        <w:t xml:space="preserve"> (NJIT),</w:t>
      </w:r>
      <w:r w:rsidRPr="00853416">
        <w:rPr>
          <w:rFonts w:ascii="Times New Roman" w:hAnsi="Times New Roman" w:cs="Times New Roman"/>
        </w:rPr>
        <w:t xml:space="preserve"> Jian Wang (Stockton)</w:t>
      </w:r>
      <w:r w:rsidR="00B042CF" w:rsidRPr="00853416">
        <w:rPr>
          <w:rFonts w:ascii="Times New Roman" w:hAnsi="Times New Roman" w:cs="Times New Roman"/>
        </w:rPr>
        <w:t>, Cathy Weng (TCNJ)</w:t>
      </w:r>
    </w:p>
    <w:p w:rsidR="00984FE9" w:rsidRPr="00853416" w:rsidRDefault="00984FE9" w:rsidP="00B042CF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</w:rPr>
      </w:pPr>
    </w:p>
    <w:p w:rsidR="00994C5B" w:rsidRPr="003767D8" w:rsidRDefault="00994C5B" w:rsidP="006E09B9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  <w:b/>
        </w:rPr>
        <w:t>Approval of July 22, 2015 meeting minutes</w:t>
      </w:r>
      <w:r w:rsidR="00CA386F" w:rsidRPr="00853416">
        <w:rPr>
          <w:rFonts w:ascii="Times New Roman" w:eastAsia="Times New Roman" w:hAnsi="Times New Roman" w:cs="Times New Roman"/>
          <w:b/>
        </w:rPr>
        <w:t xml:space="preserve">: </w:t>
      </w:r>
      <w:r w:rsidR="00CA386F" w:rsidRPr="003767D8">
        <w:rPr>
          <w:rFonts w:ascii="Times New Roman" w:eastAsia="Times New Roman" w:hAnsi="Times New Roman" w:cs="Times New Roman"/>
        </w:rPr>
        <w:t>the minutes were approved with corrections.</w:t>
      </w:r>
    </w:p>
    <w:p w:rsidR="006E09B9" w:rsidRPr="00853416" w:rsidRDefault="006E09B9" w:rsidP="006E09B9">
      <w:pPr>
        <w:pStyle w:val="ListParagraph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</w:p>
    <w:p w:rsidR="00994C5B" w:rsidRPr="00853416" w:rsidRDefault="00994C5B" w:rsidP="006E09B9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</w:rPr>
      </w:pPr>
      <w:r w:rsidRPr="00853416">
        <w:rPr>
          <w:rFonts w:ascii="Times New Roman" w:eastAsia="Times New Roman" w:hAnsi="Times New Roman" w:cs="Times New Roman"/>
          <w:b/>
        </w:rPr>
        <w:t xml:space="preserve">VALE BCM SIG or NJLA CUS /ACRL-NJ BCMC? </w:t>
      </w:r>
    </w:p>
    <w:p w:rsidR="006255ED" w:rsidRPr="00853416" w:rsidRDefault="00280D59" w:rsidP="006E09B9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 xml:space="preserve">Mei Ling informed members that she had attended the </w:t>
      </w:r>
      <w:r w:rsidR="006255ED" w:rsidRPr="00853416">
        <w:rPr>
          <w:rFonts w:ascii="Times New Roman" w:eastAsia="Times New Roman" w:hAnsi="Times New Roman" w:cs="Times New Roman"/>
        </w:rPr>
        <w:t>August</w:t>
      </w:r>
      <w:r w:rsidRPr="00853416">
        <w:rPr>
          <w:rFonts w:ascii="Times New Roman" w:eastAsia="Times New Roman" w:hAnsi="Times New Roman" w:cs="Times New Roman"/>
        </w:rPr>
        <w:t xml:space="preserve"> NJLA CUS /ACRL-NJ</w:t>
      </w:r>
      <w:r w:rsidR="006255ED" w:rsidRPr="00853416">
        <w:rPr>
          <w:rFonts w:ascii="Times New Roman" w:eastAsia="Times New Roman" w:hAnsi="Times New Roman" w:cs="Times New Roman"/>
        </w:rPr>
        <w:t xml:space="preserve"> B</w:t>
      </w:r>
      <w:r w:rsidRPr="00853416">
        <w:rPr>
          <w:rFonts w:ascii="Times New Roman" w:eastAsia="Times New Roman" w:hAnsi="Times New Roman" w:cs="Times New Roman"/>
        </w:rPr>
        <w:t xml:space="preserve">oard </w:t>
      </w:r>
      <w:r w:rsidR="00197E5E" w:rsidRPr="00853416">
        <w:rPr>
          <w:rFonts w:ascii="Times New Roman" w:eastAsia="Times New Roman" w:hAnsi="Times New Roman" w:cs="Times New Roman"/>
        </w:rPr>
        <w:t>meeting and learned</w:t>
      </w:r>
      <w:r w:rsidR="006255ED" w:rsidRPr="00853416">
        <w:rPr>
          <w:rFonts w:ascii="Times New Roman" w:eastAsia="Times New Roman" w:hAnsi="Times New Roman" w:cs="Times New Roman"/>
        </w:rPr>
        <w:t xml:space="preserve"> the following</w:t>
      </w:r>
      <w:r w:rsidR="00197E5E" w:rsidRPr="00853416">
        <w:rPr>
          <w:rFonts w:ascii="Times New Roman" w:eastAsia="Times New Roman" w:hAnsi="Times New Roman" w:cs="Times New Roman"/>
        </w:rPr>
        <w:t xml:space="preserve">: </w:t>
      </w:r>
    </w:p>
    <w:p w:rsidR="00F56BF6" w:rsidRPr="00853416" w:rsidRDefault="00F56BF6" w:rsidP="006E09B9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</w:p>
    <w:p w:rsidR="006255ED" w:rsidRPr="00853416" w:rsidRDefault="00197E5E" w:rsidP="006E09B9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 xml:space="preserve">1) </w:t>
      </w:r>
      <w:r w:rsidR="006255ED" w:rsidRPr="00853416">
        <w:rPr>
          <w:rFonts w:ascii="Times New Roman" w:eastAsia="Times New Roman" w:hAnsi="Times New Roman" w:cs="Times New Roman"/>
        </w:rPr>
        <w:t>O</w:t>
      </w:r>
      <w:r w:rsidRPr="00853416">
        <w:rPr>
          <w:rFonts w:ascii="Times New Roman" w:eastAsia="Times New Roman" w:hAnsi="Times New Roman" w:cs="Times New Roman"/>
        </w:rPr>
        <w:t>nly committee chairs in the organizations need to be NJLA</w:t>
      </w:r>
      <w:r w:rsidR="00F556E5" w:rsidRPr="00853416">
        <w:rPr>
          <w:rFonts w:ascii="Times New Roman" w:eastAsia="Times New Roman" w:hAnsi="Times New Roman" w:cs="Times New Roman"/>
        </w:rPr>
        <w:t>-</w:t>
      </w:r>
      <w:r w:rsidRPr="00853416">
        <w:rPr>
          <w:rFonts w:ascii="Times New Roman" w:eastAsia="Times New Roman" w:hAnsi="Times New Roman" w:cs="Times New Roman"/>
        </w:rPr>
        <w:t>CUS</w:t>
      </w:r>
      <w:r w:rsidR="00F556E5" w:rsidRPr="00853416">
        <w:rPr>
          <w:rFonts w:ascii="Times New Roman" w:eastAsia="Times New Roman" w:hAnsi="Times New Roman" w:cs="Times New Roman"/>
        </w:rPr>
        <w:t xml:space="preserve"> </w:t>
      </w:r>
      <w:r w:rsidRPr="00853416">
        <w:rPr>
          <w:rFonts w:ascii="Times New Roman" w:eastAsia="Times New Roman" w:hAnsi="Times New Roman" w:cs="Times New Roman"/>
        </w:rPr>
        <w:t>/ACRL-NJ</w:t>
      </w:r>
      <w:r w:rsidR="005A5CC2" w:rsidRPr="00853416">
        <w:rPr>
          <w:rFonts w:ascii="Times New Roman" w:eastAsia="Times New Roman" w:hAnsi="Times New Roman" w:cs="Times New Roman"/>
        </w:rPr>
        <w:t xml:space="preserve"> members.</w:t>
      </w:r>
    </w:p>
    <w:p w:rsidR="006255ED" w:rsidRPr="00853416" w:rsidRDefault="00197E5E" w:rsidP="006E09B9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 xml:space="preserve">2) </w:t>
      </w:r>
      <w:r w:rsidR="006255ED" w:rsidRPr="00853416">
        <w:rPr>
          <w:rFonts w:ascii="Times New Roman" w:eastAsia="Times New Roman" w:hAnsi="Times New Roman" w:cs="Times New Roman"/>
        </w:rPr>
        <w:t>C</w:t>
      </w:r>
      <w:r w:rsidRPr="00853416">
        <w:rPr>
          <w:rFonts w:ascii="Times New Roman" w:eastAsia="Times New Roman" w:hAnsi="Times New Roman" w:cs="Times New Roman"/>
        </w:rPr>
        <w:t>harges to eve</w:t>
      </w:r>
      <w:r w:rsidR="005A5CC2" w:rsidRPr="00853416">
        <w:rPr>
          <w:rFonts w:ascii="Times New Roman" w:eastAsia="Times New Roman" w:hAnsi="Times New Roman" w:cs="Times New Roman"/>
        </w:rPr>
        <w:t>nts depend on event organizers.</w:t>
      </w:r>
    </w:p>
    <w:p w:rsidR="006255ED" w:rsidRPr="00853416" w:rsidRDefault="006255ED" w:rsidP="006E09B9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>3) C</w:t>
      </w:r>
      <w:r w:rsidR="00197E5E" w:rsidRPr="00853416">
        <w:rPr>
          <w:rFonts w:ascii="Times New Roman" w:eastAsia="Times New Roman" w:hAnsi="Times New Roman" w:cs="Times New Roman"/>
        </w:rPr>
        <w:t xml:space="preserve">ommittee will have </w:t>
      </w:r>
      <w:r w:rsidR="007A5F7E" w:rsidRPr="00853416">
        <w:rPr>
          <w:rFonts w:ascii="Times New Roman" w:eastAsia="Times New Roman" w:hAnsi="Times New Roman" w:cs="Times New Roman"/>
        </w:rPr>
        <w:t xml:space="preserve">a </w:t>
      </w:r>
      <w:r w:rsidR="00197E5E" w:rsidRPr="00853416">
        <w:rPr>
          <w:rFonts w:ascii="Times New Roman" w:eastAsia="Times New Roman" w:hAnsi="Times New Roman" w:cs="Times New Roman"/>
        </w:rPr>
        <w:t xml:space="preserve">web presence, and </w:t>
      </w:r>
    </w:p>
    <w:p w:rsidR="00280D59" w:rsidRPr="00853416" w:rsidRDefault="00197E5E" w:rsidP="00BA21F9">
      <w:pPr>
        <w:spacing w:after="0" w:line="240" w:lineRule="auto"/>
        <w:ind w:left="540" w:hanging="270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>4</w:t>
      </w:r>
      <w:r w:rsidR="006255ED" w:rsidRPr="00853416">
        <w:rPr>
          <w:rFonts w:ascii="Times New Roman" w:eastAsia="Times New Roman" w:hAnsi="Times New Roman" w:cs="Times New Roman"/>
        </w:rPr>
        <w:t>) T</w:t>
      </w:r>
      <w:r w:rsidRPr="00853416">
        <w:rPr>
          <w:rFonts w:ascii="Times New Roman" w:eastAsia="Times New Roman" w:hAnsi="Times New Roman" w:cs="Times New Roman"/>
        </w:rPr>
        <w:t xml:space="preserve">he organizations welcome new committees </w:t>
      </w:r>
      <w:r w:rsidR="007A5F7E" w:rsidRPr="00853416">
        <w:rPr>
          <w:rFonts w:ascii="Times New Roman" w:eastAsia="Times New Roman" w:hAnsi="Times New Roman" w:cs="Times New Roman"/>
        </w:rPr>
        <w:t>like</w:t>
      </w:r>
      <w:r w:rsidRPr="00853416">
        <w:rPr>
          <w:rFonts w:ascii="Times New Roman" w:eastAsia="Times New Roman" w:hAnsi="Times New Roman" w:cs="Times New Roman"/>
        </w:rPr>
        <w:t xml:space="preserve"> BCMC. </w:t>
      </w:r>
      <w:r w:rsidR="00ED2584" w:rsidRPr="00853416">
        <w:rPr>
          <w:rFonts w:ascii="Times New Roman" w:eastAsia="Times New Roman" w:hAnsi="Times New Roman" w:cs="Times New Roman"/>
        </w:rPr>
        <w:t>Currently, there are several VALE committees have moved to NJLA</w:t>
      </w:r>
      <w:r w:rsidR="003864F0" w:rsidRPr="00853416">
        <w:rPr>
          <w:rFonts w:ascii="Times New Roman" w:eastAsia="Times New Roman" w:hAnsi="Times New Roman" w:cs="Times New Roman"/>
        </w:rPr>
        <w:t>-</w:t>
      </w:r>
      <w:r w:rsidR="00ED2584" w:rsidRPr="00853416">
        <w:rPr>
          <w:rFonts w:ascii="Times New Roman" w:eastAsia="Times New Roman" w:hAnsi="Times New Roman" w:cs="Times New Roman"/>
        </w:rPr>
        <w:t xml:space="preserve">CUS /ACRL-NJ, such as the Reference Committee, the Archives and Special Collections Committee. </w:t>
      </w:r>
    </w:p>
    <w:p w:rsidR="00F56BF6" w:rsidRPr="00853416" w:rsidRDefault="00F56BF6" w:rsidP="00492AD6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</w:p>
    <w:p w:rsidR="007E7B2A" w:rsidRPr="00853416" w:rsidRDefault="007E7B2A" w:rsidP="00492AD6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 xml:space="preserve">A discussion on whether BCMC </w:t>
      </w:r>
      <w:r w:rsidR="003864F0" w:rsidRPr="00853416">
        <w:rPr>
          <w:rFonts w:ascii="Times New Roman" w:eastAsia="Times New Roman" w:hAnsi="Times New Roman" w:cs="Times New Roman"/>
        </w:rPr>
        <w:t>should jo</w:t>
      </w:r>
      <w:r w:rsidRPr="00853416">
        <w:rPr>
          <w:rFonts w:ascii="Times New Roman" w:eastAsia="Times New Roman" w:hAnsi="Times New Roman" w:cs="Times New Roman"/>
        </w:rPr>
        <w:t>in NJLA</w:t>
      </w:r>
      <w:r w:rsidR="003864F0" w:rsidRPr="00853416">
        <w:rPr>
          <w:rFonts w:ascii="Times New Roman" w:eastAsia="Times New Roman" w:hAnsi="Times New Roman" w:cs="Times New Roman"/>
        </w:rPr>
        <w:t>-</w:t>
      </w:r>
      <w:r w:rsidRPr="00853416">
        <w:rPr>
          <w:rFonts w:ascii="Times New Roman" w:eastAsia="Times New Roman" w:hAnsi="Times New Roman" w:cs="Times New Roman"/>
        </w:rPr>
        <w:t xml:space="preserve">CUS /ACRL-NJ </w:t>
      </w:r>
      <w:r w:rsidR="00C3215D">
        <w:rPr>
          <w:rFonts w:ascii="Times New Roman" w:eastAsia="Times New Roman" w:hAnsi="Times New Roman" w:cs="Times New Roman"/>
        </w:rPr>
        <w:t xml:space="preserve">was </w:t>
      </w:r>
      <w:r w:rsidR="00492AD6" w:rsidRPr="00853416">
        <w:rPr>
          <w:rFonts w:ascii="Times New Roman" w:eastAsia="Times New Roman" w:hAnsi="Times New Roman" w:cs="Times New Roman"/>
        </w:rPr>
        <w:t>followed</w:t>
      </w:r>
      <w:r w:rsidRPr="00853416">
        <w:rPr>
          <w:rFonts w:ascii="Times New Roman" w:eastAsia="Times New Roman" w:hAnsi="Times New Roman" w:cs="Times New Roman"/>
        </w:rPr>
        <w:t xml:space="preserve">. </w:t>
      </w:r>
      <w:r w:rsidR="00492AD6" w:rsidRPr="00853416">
        <w:rPr>
          <w:rFonts w:ascii="Times New Roman" w:eastAsia="Times New Roman" w:hAnsi="Times New Roman" w:cs="Times New Roman"/>
        </w:rPr>
        <w:t>The p</w:t>
      </w:r>
      <w:r w:rsidRPr="00853416">
        <w:rPr>
          <w:rFonts w:ascii="Times New Roman" w:eastAsia="Times New Roman" w:hAnsi="Times New Roman" w:cs="Times New Roman"/>
        </w:rPr>
        <w:t xml:space="preserve">ros </w:t>
      </w:r>
      <w:r w:rsidR="00492AD6" w:rsidRPr="00853416">
        <w:rPr>
          <w:rFonts w:ascii="Times New Roman" w:eastAsia="Times New Roman" w:hAnsi="Times New Roman" w:cs="Times New Roman"/>
        </w:rPr>
        <w:t>and cons of</w:t>
      </w:r>
      <w:r w:rsidRPr="00853416">
        <w:rPr>
          <w:rFonts w:ascii="Times New Roman" w:eastAsia="Times New Roman" w:hAnsi="Times New Roman" w:cs="Times New Roman"/>
        </w:rPr>
        <w:t xml:space="preserve"> join</w:t>
      </w:r>
      <w:r w:rsidR="00492AD6" w:rsidRPr="00853416">
        <w:rPr>
          <w:rFonts w:ascii="Times New Roman" w:eastAsia="Times New Roman" w:hAnsi="Times New Roman" w:cs="Times New Roman"/>
        </w:rPr>
        <w:t>ing</w:t>
      </w:r>
      <w:r w:rsidRPr="00853416">
        <w:rPr>
          <w:rFonts w:ascii="Times New Roman" w:eastAsia="Times New Roman" w:hAnsi="Times New Roman" w:cs="Times New Roman"/>
        </w:rPr>
        <w:t xml:space="preserve"> NJLA</w:t>
      </w:r>
      <w:r w:rsidR="00492AD6" w:rsidRPr="00853416">
        <w:rPr>
          <w:rFonts w:ascii="Times New Roman" w:eastAsia="Times New Roman" w:hAnsi="Times New Roman" w:cs="Times New Roman"/>
        </w:rPr>
        <w:t>-</w:t>
      </w:r>
      <w:r w:rsidRPr="00853416">
        <w:rPr>
          <w:rFonts w:ascii="Times New Roman" w:eastAsia="Times New Roman" w:hAnsi="Times New Roman" w:cs="Times New Roman"/>
        </w:rPr>
        <w:t>CUS /ACRL-NJ</w:t>
      </w:r>
      <w:r w:rsidR="00F56BF6" w:rsidRPr="00853416">
        <w:rPr>
          <w:rFonts w:ascii="Times New Roman" w:eastAsia="Times New Roman" w:hAnsi="Times New Roman" w:cs="Times New Roman"/>
        </w:rPr>
        <w:t xml:space="preserve">: </w:t>
      </w:r>
    </w:p>
    <w:p w:rsidR="00F56BF6" w:rsidRPr="00853416" w:rsidRDefault="00F56BF6" w:rsidP="00492AD6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</w:p>
    <w:p w:rsidR="007340D5" w:rsidRPr="00853416" w:rsidRDefault="007340D5" w:rsidP="00492AD6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>Pros:</w:t>
      </w:r>
    </w:p>
    <w:p w:rsidR="0005730B" w:rsidRPr="00853416" w:rsidRDefault="007E7B2A" w:rsidP="00057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>A “committee” carries more weight professionally</w:t>
      </w:r>
      <w:r w:rsidR="003B4DFF" w:rsidRPr="00853416">
        <w:rPr>
          <w:rFonts w:ascii="Times New Roman" w:eastAsia="Times New Roman" w:hAnsi="Times New Roman" w:cs="Times New Roman"/>
        </w:rPr>
        <w:t xml:space="preserve"> than an “interest group”. This </w:t>
      </w:r>
      <w:r w:rsidRPr="00853416">
        <w:rPr>
          <w:rFonts w:ascii="Times New Roman" w:eastAsia="Times New Roman" w:hAnsi="Times New Roman" w:cs="Times New Roman"/>
        </w:rPr>
        <w:t xml:space="preserve">is </w:t>
      </w:r>
      <w:r w:rsidR="003B4DFF" w:rsidRPr="00853416">
        <w:rPr>
          <w:rFonts w:ascii="Times New Roman" w:eastAsia="Times New Roman" w:hAnsi="Times New Roman" w:cs="Times New Roman"/>
        </w:rPr>
        <w:t xml:space="preserve">considered </w:t>
      </w:r>
      <w:r w:rsidRPr="00853416">
        <w:rPr>
          <w:rFonts w:ascii="Times New Roman" w:eastAsia="Times New Roman" w:hAnsi="Times New Roman" w:cs="Times New Roman"/>
        </w:rPr>
        <w:t>beneficial to members in their tenure or promotion process.</w:t>
      </w:r>
    </w:p>
    <w:p w:rsidR="0005730B" w:rsidRPr="00853416" w:rsidRDefault="007A5F7E" w:rsidP="00057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53416">
        <w:rPr>
          <w:rFonts w:ascii="Times New Roman" w:hAnsi="Times New Roman" w:cs="Times New Roman"/>
        </w:rPr>
        <w:t>NJLA-CUS/ACRL-NJ welcome us with open arms</w:t>
      </w:r>
      <w:r w:rsidR="005A5CC2" w:rsidRPr="00853416">
        <w:rPr>
          <w:rFonts w:ascii="Times New Roman" w:hAnsi="Times New Roman" w:cs="Times New Roman"/>
        </w:rPr>
        <w:t>.</w:t>
      </w:r>
      <w:r w:rsidRPr="00853416">
        <w:rPr>
          <w:rFonts w:ascii="Times New Roman" w:hAnsi="Times New Roman" w:cs="Times New Roman"/>
        </w:rPr>
        <w:t xml:space="preserve"> </w:t>
      </w:r>
    </w:p>
    <w:p w:rsidR="009D3474" w:rsidRPr="00853416" w:rsidRDefault="009D3474" w:rsidP="00057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53416">
        <w:rPr>
          <w:rFonts w:ascii="Times New Roman" w:hAnsi="Times New Roman" w:cs="Times New Roman"/>
        </w:rPr>
        <w:t xml:space="preserve">The committee would have a website on NJLA-CUS/ACRL-NJ (vs. VALE which allows </w:t>
      </w:r>
      <w:r w:rsidR="00811DFF" w:rsidRPr="00853416">
        <w:rPr>
          <w:rFonts w:ascii="Times New Roman" w:hAnsi="Times New Roman" w:cs="Times New Roman"/>
        </w:rPr>
        <w:t>us only a link on its</w:t>
      </w:r>
      <w:r w:rsidRPr="00853416">
        <w:rPr>
          <w:rFonts w:ascii="Times New Roman" w:hAnsi="Times New Roman" w:cs="Times New Roman"/>
        </w:rPr>
        <w:t xml:space="preserve"> website)</w:t>
      </w:r>
      <w:r w:rsidR="005A5CC2" w:rsidRPr="00853416">
        <w:rPr>
          <w:rFonts w:ascii="Times New Roman" w:hAnsi="Times New Roman" w:cs="Times New Roman"/>
        </w:rPr>
        <w:t>.</w:t>
      </w:r>
    </w:p>
    <w:p w:rsidR="007340D5" w:rsidRPr="00853416" w:rsidRDefault="007340D5" w:rsidP="00057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>Only committee chairs in the organizations need to be NJLA-CUS /ACRL-NJ members.</w:t>
      </w:r>
    </w:p>
    <w:p w:rsidR="0005730B" w:rsidRPr="00853416" w:rsidRDefault="0005730B" w:rsidP="00057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53416">
        <w:rPr>
          <w:rFonts w:ascii="Times New Roman" w:hAnsi="Times New Roman" w:cs="Times New Roman"/>
        </w:rPr>
        <w:t>T</w:t>
      </w:r>
      <w:r w:rsidR="007A5F7E" w:rsidRPr="00853416">
        <w:rPr>
          <w:rFonts w:ascii="Times New Roman" w:hAnsi="Times New Roman" w:cs="Times New Roman"/>
        </w:rPr>
        <w:t>here is no negative effects in participating in VALE’s annual conference</w:t>
      </w:r>
      <w:r w:rsidR="005A5CC2" w:rsidRPr="00853416">
        <w:rPr>
          <w:rFonts w:ascii="Times New Roman" w:hAnsi="Times New Roman" w:cs="Times New Roman"/>
        </w:rPr>
        <w:t>, for the conference is co-sponsored by NJLA-CUS/ACRL-NJ.</w:t>
      </w:r>
    </w:p>
    <w:p w:rsidR="00537D0B" w:rsidRPr="00853416" w:rsidRDefault="00537D0B" w:rsidP="00537D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>Members would have an easier time getting permissions to attend events sponsored by the organizations.</w:t>
      </w:r>
    </w:p>
    <w:p w:rsidR="0005730B" w:rsidRPr="00853416" w:rsidRDefault="0005730B" w:rsidP="00057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 xml:space="preserve">Currently ACRL-NJ is combined with NJLA-CUS, which </w:t>
      </w:r>
      <w:r w:rsidR="00A93EE6" w:rsidRPr="00853416">
        <w:rPr>
          <w:rFonts w:ascii="Times New Roman" w:eastAsia="Times New Roman" w:hAnsi="Times New Roman" w:cs="Times New Roman"/>
        </w:rPr>
        <w:t>plays</w:t>
      </w:r>
      <w:r w:rsidRPr="00853416">
        <w:rPr>
          <w:rFonts w:ascii="Times New Roman" w:eastAsia="Times New Roman" w:hAnsi="Times New Roman" w:cs="Times New Roman"/>
        </w:rPr>
        <w:t xml:space="preserve"> </w:t>
      </w:r>
      <w:r w:rsidR="00A93EE6" w:rsidRPr="00853416">
        <w:rPr>
          <w:rFonts w:ascii="Times New Roman" w:eastAsia="Times New Roman" w:hAnsi="Times New Roman" w:cs="Times New Roman"/>
        </w:rPr>
        <w:t>a smaller</w:t>
      </w:r>
      <w:r w:rsidRPr="00853416">
        <w:rPr>
          <w:rFonts w:ascii="Times New Roman" w:eastAsia="Times New Roman" w:hAnsi="Times New Roman" w:cs="Times New Roman"/>
        </w:rPr>
        <w:t xml:space="preserve"> </w:t>
      </w:r>
      <w:r w:rsidR="00A93EE6" w:rsidRPr="00853416">
        <w:rPr>
          <w:rFonts w:ascii="Times New Roman" w:eastAsia="Times New Roman" w:hAnsi="Times New Roman" w:cs="Times New Roman"/>
        </w:rPr>
        <w:t xml:space="preserve">role </w:t>
      </w:r>
      <w:r w:rsidRPr="00853416">
        <w:rPr>
          <w:rFonts w:ascii="Times New Roman" w:eastAsia="Times New Roman" w:hAnsi="Times New Roman" w:cs="Times New Roman"/>
        </w:rPr>
        <w:t xml:space="preserve">than </w:t>
      </w:r>
      <w:r w:rsidR="005A5CC2" w:rsidRPr="00853416">
        <w:rPr>
          <w:rFonts w:ascii="Times New Roman" w:eastAsia="Times New Roman" w:hAnsi="Times New Roman" w:cs="Times New Roman"/>
        </w:rPr>
        <w:t>its counter parts in other states</w:t>
      </w:r>
      <w:r w:rsidR="00385C8C">
        <w:rPr>
          <w:rFonts w:ascii="Times New Roman" w:eastAsia="Times New Roman" w:hAnsi="Times New Roman" w:cs="Times New Roman"/>
        </w:rPr>
        <w:t>,</w:t>
      </w:r>
      <w:r w:rsidRPr="00853416">
        <w:rPr>
          <w:rFonts w:ascii="Times New Roman" w:eastAsia="Times New Roman" w:hAnsi="Times New Roman" w:cs="Times New Roman"/>
        </w:rPr>
        <w:t xml:space="preserve"> such as ACRL-NY or Delaware. By joining ACRL-NJ, we can make contributions to the organization and make it more visible and vibrant</w:t>
      </w:r>
      <w:r w:rsidR="00A93EE6" w:rsidRPr="00853416">
        <w:rPr>
          <w:rFonts w:ascii="Times New Roman" w:eastAsia="Times New Roman" w:hAnsi="Times New Roman" w:cs="Times New Roman"/>
        </w:rPr>
        <w:t xml:space="preserve">. </w:t>
      </w:r>
    </w:p>
    <w:p w:rsidR="0005730B" w:rsidRPr="00853416" w:rsidRDefault="006D74E6" w:rsidP="00057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53416">
        <w:rPr>
          <w:rFonts w:ascii="Times New Roman" w:hAnsi="Times New Roman" w:cs="Times New Roman"/>
        </w:rPr>
        <w:t xml:space="preserve">NJLA-CUS/ACRL-NJ offer another platform for members to conduct </w:t>
      </w:r>
      <w:r w:rsidR="00D73EA5" w:rsidRPr="00853416">
        <w:rPr>
          <w:rFonts w:ascii="Times New Roman" w:hAnsi="Times New Roman" w:cs="Times New Roman"/>
        </w:rPr>
        <w:t xml:space="preserve">scholarship and </w:t>
      </w:r>
      <w:r w:rsidRPr="00853416">
        <w:rPr>
          <w:rFonts w:ascii="Times New Roman" w:hAnsi="Times New Roman" w:cs="Times New Roman"/>
        </w:rPr>
        <w:t xml:space="preserve">professional </w:t>
      </w:r>
      <w:r w:rsidR="000C629F" w:rsidRPr="00853416">
        <w:rPr>
          <w:rFonts w:ascii="Times New Roman" w:hAnsi="Times New Roman" w:cs="Times New Roman"/>
        </w:rPr>
        <w:t xml:space="preserve">development </w:t>
      </w:r>
      <w:r w:rsidRPr="00853416">
        <w:rPr>
          <w:rFonts w:ascii="Times New Roman" w:hAnsi="Times New Roman" w:cs="Times New Roman"/>
        </w:rPr>
        <w:t>activities</w:t>
      </w:r>
      <w:r w:rsidR="00D73EA5" w:rsidRPr="00853416">
        <w:rPr>
          <w:rFonts w:ascii="Times New Roman" w:hAnsi="Times New Roman" w:cs="Times New Roman"/>
        </w:rPr>
        <w:t>.</w:t>
      </w:r>
      <w:r w:rsidRPr="00853416">
        <w:rPr>
          <w:rFonts w:ascii="Times New Roman" w:hAnsi="Times New Roman" w:cs="Times New Roman"/>
        </w:rPr>
        <w:t xml:space="preserve"> </w:t>
      </w:r>
    </w:p>
    <w:p w:rsidR="007340D5" w:rsidRPr="00853416" w:rsidRDefault="007340D5" w:rsidP="007340D5">
      <w:pPr>
        <w:pStyle w:val="ListParagraph"/>
        <w:spacing w:after="0" w:line="240" w:lineRule="auto"/>
        <w:ind w:left="630"/>
        <w:rPr>
          <w:rFonts w:ascii="Times New Roman" w:hAnsi="Times New Roman" w:cs="Times New Roman"/>
        </w:rPr>
      </w:pPr>
    </w:p>
    <w:p w:rsidR="007340D5" w:rsidRPr="00853416" w:rsidRDefault="007340D5" w:rsidP="00E35C96">
      <w:pPr>
        <w:spacing w:after="0" w:line="240" w:lineRule="auto"/>
        <w:ind w:firstLine="270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>Cons:</w:t>
      </w:r>
    </w:p>
    <w:p w:rsidR="00FF3290" w:rsidRPr="00853416" w:rsidRDefault="007340D5" w:rsidP="00FF32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</w:rPr>
        <w:t>T</w:t>
      </w:r>
      <w:r w:rsidR="007A5F7E" w:rsidRPr="00853416">
        <w:rPr>
          <w:rFonts w:ascii="Times New Roman" w:hAnsi="Times New Roman" w:cs="Times New Roman"/>
        </w:rPr>
        <w:t>he chair of the committee needs to be a NJLA-CUS/ACRL-NJ member</w:t>
      </w:r>
      <w:r w:rsidR="00FF3290" w:rsidRPr="00853416">
        <w:rPr>
          <w:rFonts w:ascii="Times New Roman" w:hAnsi="Times New Roman" w:cs="Times New Roman"/>
        </w:rPr>
        <w:t xml:space="preserve"> which involves a fee.</w:t>
      </w:r>
    </w:p>
    <w:p w:rsidR="0058206F" w:rsidRPr="00853416" w:rsidRDefault="00594012" w:rsidP="00F23F2E">
      <w:pPr>
        <w:pStyle w:val="ListParagraph"/>
        <w:spacing w:after="0" w:line="240" w:lineRule="auto"/>
        <w:ind w:left="630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</w:rPr>
        <w:t>The membership fee for the chair might be too costly for junior members who are new to the profession.</w:t>
      </w:r>
    </w:p>
    <w:p w:rsidR="00FF3290" w:rsidRPr="00853416" w:rsidRDefault="00FF3290" w:rsidP="00FF3290">
      <w:pPr>
        <w:spacing w:after="0" w:line="240" w:lineRule="auto"/>
        <w:rPr>
          <w:rFonts w:ascii="Times New Roman" w:hAnsi="Times New Roman" w:cs="Times New Roman"/>
        </w:rPr>
      </w:pPr>
    </w:p>
    <w:p w:rsidR="000C629F" w:rsidRPr="00853416" w:rsidRDefault="007A5F7E" w:rsidP="00FF3290">
      <w:pPr>
        <w:spacing w:after="0" w:line="240" w:lineRule="auto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</w:rPr>
        <w:t xml:space="preserve"> </w:t>
      </w:r>
      <w:r w:rsidR="000C629F" w:rsidRPr="00853416">
        <w:rPr>
          <w:rFonts w:ascii="Times New Roman" w:hAnsi="Times New Roman" w:cs="Times New Roman"/>
        </w:rPr>
        <w:t xml:space="preserve">    </w:t>
      </w:r>
      <w:r w:rsidR="00255274" w:rsidRPr="00853416">
        <w:rPr>
          <w:rFonts w:ascii="Times New Roman" w:hAnsi="Times New Roman" w:cs="Times New Roman"/>
        </w:rPr>
        <w:t>Possible ways discussed to solve the fee issue:</w:t>
      </w:r>
    </w:p>
    <w:p w:rsidR="002214F1" w:rsidRPr="00853416" w:rsidRDefault="00255274" w:rsidP="00255274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</w:rPr>
        <w:t>Charge a fee to the committee membership and use the fee to cover the membership of the chair</w:t>
      </w:r>
      <w:r w:rsidR="0058206F" w:rsidRPr="00853416">
        <w:rPr>
          <w:rFonts w:ascii="Times New Roman" w:hAnsi="Times New Roman" w:cs="Times New Roman"/>
        </w:rPr>
        <w:t xml:space="preserve"> in NJLA-CUS/ACRL-NJ</w:t>
      </w:r>
      <w:r w:rsidRPr="00853416">
        <w:rPr>
          <w:rFonts w:ascii="Times New Roman" w:hAnsi="Times New Roman" w:cs="Times New Roman"/>
        </w:rPr>
        <w:t>. The leftover money can be used for meeting/event refreshments.</w:t>
      </w:r>
      <w:r w:rsidR="00594012" w:rsidRPr="00853416">
        <w:rPr>
          <w:rFonts w:ascii="Times New Roman" w:hAnsi="Times New Roman" w:cs="Times New Roman"/>
        </w:rPr>
        <w:t xml:space="preserve"> </w:t>
      </w:r>
    </w:p>
    <w:p w:rsidR="00213D38" w:rsidRDefault="00213D38" w:rsidP="002214F1">
      <w:pPr>
        <w:pStyle w:val="ListParagraph"/>
        <w:spacing w:after="0" w:line="240" w:lineRule="auto"/>
        <w:ind w:left="630"/>
        <w:rPr>
          <w:rFonts w:ascii="Times New Roman" w:hAnsi="Times New Roman" w:cs="Times New Roman"/>
        </w:rPr>
      </w:pPr>
    </w:p>
    <w:p w:rsidR="00255274" w:rsidRPr="00853416" w:rsidRDefault="00594012" w:rsidP="002214F1">
      <w:pPr>
        <w:pStyle w:val="ListParagraph"/>
        <w:spacing w:after="0" w:line="240" w:lineRule="auto"/>
        <w:ind w:left="630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</w:rPr>
        <w:lastRenderedPageBreak/>
        <w:t>Issues with this solution:</w:t>
      </w:r>
    </w:p>
    <w:p w:rsidR="00594012" w:rsidRPr="00853416" w:rsidRDefault="00594012" w:rsidP="005940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</w:rPr>
        <w:t xml:space="preserve">Whether collecting a </w:t>
      </w:r>
      <w:r w:rsidR="002214F1" w:rsidRPr="00853416">
        <w:rPr>
          <w:rFonts w:ascii="Times New Roman" w:hAnsi="Times New Roman" w:cs="Times New Roman"/>
        </w:rPr>
        <w:t xml:space="preserve">committee </w:t>
      </w:r>
      <w:r w:rsidRPr="00853416">
        <w:rPr>
          <w:rFonts w:ascii="Times New Roman" w:hAnsi="Times New Roman" w:cs="Times New Roman"/>
        </w:rPr>
        <w:t>membership fee is legitimate.</w:t>
      </w:r>
    </w:p>
    <w:p w:rsidR="00594012" w:rsidRPr="00853416" w:rsidRDefault="00594012" w:rsidP="005940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</w:rPr>
        <w:t>The trouble</w:t>
      </w:r>
      <w:r w:rsidR="00292E90" w:rsidRPr="00853416">
        <w:rPr>
          <w:rFonts w:ascii="Times New Roman" w:hAnsi="Times New Roman" w:cs="Times New Roman"/>
        </w:rPr>
        <w:t xml:space="preserve"> of</w:t>
      </w:r>
      <w:r w:rsidRPr="00853416">
        <w:rPr>
          <w:rFonts w:ascii="Times New Roman" w:hAnsi="Times New Roman" w:cs="Times New Roman"/>
        </w:rPr>
        <w:t xml:space="preserve"> collecting and handling the money.</w:t>
      </w:r>
    </w:p>
    <w:p w:rsidR="00594012" w:rsidRPr="00853416" w:rsidRDefault="00C15F2A" w:rsidP="005940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</w:rPr>
        <w:t>Paying the fee to NJLA-CUS/ACRL-NJ shows one’s p</w:t>
      </w:r>
      <w:r w:rsidR="00594012" w:rsidRPr="00853416">
        <w:rPr>
          <w:rFonts w:ascii="Times New Roman" w:hAnsi="Times New Roman" w:cs="Times New Roman"/>
        </w:rPr>
        <w:t>rofessional commitment/dedication</w:t>
      </w:r>
      <w:r w:rsidRPr="00853416">
        <w:rPr>
          <w:rFonts w:ascii="Times New Roman" w:hAnsi="Times New Roman" w:cs="Times New Roman"/>
        </w:rPr>
        <w:t>.</w:t>
      </w:r>
    </w:p>
    <w:p w:rsidR="000C629F" w:rsidRPr="00853416" w:rsidRDefault="003D1DBC" w:rsidP="003D1DBC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</w:rPr>
        <w:t>Shorten the term of the chair position to one year so that the burden of the fee is less.</w:t>
      </w:r>
      <w:r w:rsidR="00467C7A" w:rsidRPr="00853416">
        <w:rPr>
          <w:rFonts w:ascii="Times New Roman" w:hAnsi="Times New Roman" w:cs="Times New Roman"/>
        </w:rPr>
        <w:t xml:space="preserve"> This option receive</w:t>
      </w:r>
      <w:r w:rsidR="0099169B">
        <w:rPr>
          <w:rFonts w:ascii="Times New Roman" w:hAnsi="Times New Roman" w:cs="Times New Roman"/>
        </w:rPr>
        <w:t>d</w:t>
      </w:r>
      <w:r w:rsidR="00467C7A" w:rsidRPr="00853416">
        <w:rPr>
          <w:rFonts w:ascii="Times New Roman" w:hAnsi="Times New Roman" w:cs="Times New Roman"/>
        </w:rPr>
        <w:t xml:space="preserve"> less support from the past chairs who th</w:t>
      </w:r>
      <w:r w:rsidR="0099169B">
        <w:rPr>
          <w:rFonts w:ascii="Times New Roman" w:hAnsi="Times New Roman" w:cs="Times New Roman"/>
        </w:rPr>
        <w:t>ought</w:t>
      </w:r>
      <w:r w:rsidR="00467C7A" w:rsidRPr="00853416">
        <w:rPr>
          <w:rFonts w:ascii="Times New Roman" w:hAnsi="Times New Roman" w:cs="Times New Roman"/>
        </w:rPr>
        <w:t xml:space="preserve"> that a chair need</w:t>
      </w:r>
      <w:r w:rsidR="0099169B">
        <w:rPr>
          <w:rFonts w:ascii="Times New Roman" w:hAnsi="Times New Roman" w:cs="Times New Roman"/>
        </w:rPr>
        <w:t>s</w:t>
      </w:r>
      <w:r w:rsidR="00467C7A" w:rsidRPr="00853416">
        <w:rPr>
          <w:rFonts w:ascii="Times New Roman" w:hAnsi="Times New Roman" w:cs="Times New Roman"/>
        </w:rPr>
        <w:t xml:space="preserve"> the first year to get familiar with the work so that s/he can conduct business in the second year.</w:t>
      </w:r>
      <w:r w:rsidRPr="00853416">
        <w:rPr>
          <w:rFonts w:ascii="Times New Roman" w:hAnsi="Times New Roman" w:cs="Times New Roman"/>
        </w:rPr>
        <w:t xml:space="preserve"> </w:t>
      </w:r>
    </w:p>
    <w:p w:rsidR="000C629F" w:rsidRPr="00853416" w:rsidRDefault="000C629F" w:rsidP="00FF3290">
      <w:pPr>
        <w:spacing w:after="0" w:line="240" w:lineRule="auto"/>
        <w:rPr>
          <w:rFonts w:ascii="Times New Roman" w:hAnsi="Times New Roman" w:cs="Times New Roman"/>
        </w:rPr>
      </w:pPr>
    </w:p>
    <w:p w:rsidR="007A5F7E" w:rsidRPr="00853416" w:rsidRDefault="000C629F" w:rsidP="00FF3290">
      <w:pPr>
        <w:spacing w:after="0" w:line="240" w:lineRule="auto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</w:rPr>
        <w:t xml:space="preserve">     Other options for the committee:</w:t>
      </w:r>
    </w:p>
    <w:p w:rsidR="000C629F" w:rsidRPr="00853416" w:rsidRDefault="000C629F" w:rsidP="000C62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</w:rPr>
        <w:t>Stay with VALE (pros: no fee involved; cons: IG carries less weight, no website, no professional obligations, not welcome by VALE)</w:t>
      </w:r>
    </w:p>
    <w:p w:rsidR="000C629F" w:rsidRPr="00853416" w:rsidRDefault="000C629F" w:rsidP="000C62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</w:rPr>
        <w:t xml:space="preserve">Stand alone as an independent group (pros: no fee involved, has complete freedom; cons: carries much less weight, members might have difficulty getting approvals to attend its meetings or events, an orphan group which is less </w:t>
      </w:r>
      <w:r w:rsidR="0088089E" w:rsidRPr="00853416">
        <w:rPr>
          <w:rFonts w:ascii="Times New Roman" w:hAnsi="Times New Roman" w:cs="Times New Roman"/>
        </w:rPr>
        <w:t>resource</w:t>
      </w:r>
      <w:r w:rsidRPr="00853416">
        <w:rPr>
          <w:rFonts w:ascii="Times New Roman" w:hAnsi="Times New Roman" w:cs="Times New Roman"/>
        </w:rPr>
        <w:t xml:space="preserve">ful to conduct scholarship or professional development </w:t>
      </w:r>
      <w:r w:rsidR="00B36246" w:rsidRPr="00853416">
        <w:rPr>
          <w:rFonts w:ascii="Times New Roman" w:hAnsi="Times New Roman" w:cs="Times New Roman"/>
        </w:rPr>
        <w:t>activities).</w:t>
      </w:r>
    </w:p>
    <w:p w:rsidR="0099428A" w:rsidRPr="00853416" w:rsidRDefault="0099428A" w:rsidP="0099428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B065D" w:rsidRPr="00853416" w:rsidRDefault="00EB065D" w:rsidP="0099428A">
      <w:pPr>
        <w:spacing w:after="0" w:line="240" w:lineRule="auto"/>
        <w:ind w:firstLine="270"/>
        <w:rPr>
          <w:rFonts w:ascii="Times New Roman" w:eastAsia="Times New Roman" w:hAnsi="Times New Roman" w:cs="Times New Roman"/>
          <w:b/>
        </w:rPr>
      </w:pPr>
      <w:r w:rsidRPr="00853416">
        <w:rPr>
          <w:rFonts w:ascii="Times New Roman" w:eastAsia="Times New Roman" w:hAnsi="Times New Roman" w:cs="Times New Roman"/>
          <w:b/>
        </w:rPr>
        <w:t>Action item</w:t>
      </w:r>
    </w:p>
    <w:p w:rsidR="00EB065D" w:rsidRPr="00853416" w:rsidRDefault="0099428A" w:rsidP="00EB065D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 xml:space="preserve">It was decided that </w:t>
      </w:r>
      <w:r w:rsidR="001B6377">
        <w:rPr>
          <w:rFonts w:ascii="Times New Roman" w:eastAsia="Times New Roman" w:hAnsi="Times New Roman" w:cs="Times New Roman"/>
        </w:rPr>
        <w:t>a vote wa</w:t>
      </w:r>
      <w:r w:rsidRPr="00853416">
        <w:rPr>
          <w:rFonts w:ascii="Times New Roman" w:eastAsia="Times New Roman" w:hAnsi="Times New Roman" w:cs="Times New Roman"/>
        </w:rPr>
        <w:t xml:space="preserve">s necessary for the members </w:t>
      </w:r>
      <w:r w:rsidR="00EB065D" w:rsidRPr="00853416">
        <w:rPr>
          <w:rFonts w:ascii="Times New Roman" w:eastAsia="Times New Roman" w:hAnsi="Times New Roman" w:cs="Times New Roman"/>
        </w:rPr>
        <w:t>to decide the fate of the committee</w:t>
      </w:r>
      <w:r w:rsidRPr="00853416">
        <w:rPr>
          <w:rFonts w:ascii="Times New Roman" w:eastAsia="Times New Roman" w:hAnsi="Times New Roman" w:cs="Times New Roman"/>
        </w:rPr>
        <w:t xml:space="preserve">. Mei Ling </w:t>
      </w:r>
      <w:r w:rsidR="00EB065D" w:rsidRPr="00853416">
        <w:rPr>
          <w:rFonts w:ascii="Times New Roman" w:eastAsia="Times New Roman" w:hAnsi="Times New Roman" w:cs="Times New Roman"/>
        </w:rPr>
        <w:t xml:space="preserve">is going to post the motion online for members to vote soon. The motion </w:t>
      </w:r>
      <w:r w:rsidR="001B6377">
        <w:rPr>
          <w:rFonts w:ascii="Times New Roman" w:eastAsia="Times New Roman" w:hAnsi="Times New Roman" w:cs="Times New Roman"/>
        </w:rPr>
        <w:t xml:space="preserve">choices </w:t>
      </w:r>
      <w:r w:rsidR="00EB065D" w:rsidRPr="00853416">
        <w:rPr>
          <w:rFonts w:ascii="Times New Roman" w:eastAsia="Times New Roman" w:hAnsi="Times New Roman" w:cs="Times New Roman"/>
        </w:rPr>
        <w:t>include:</w:t>
      </w:r>
    </w:p>
    <w:p w:rsidR="00EB065D" w:rsidRPr="00853416" w:rsidRDefault="00EB065D" w:rsidP="00EB06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>Stay with VALE as an interest group.</w:t>
      </w:r>
    </w:p>
    <w:p w:rsidR="000C629F" w:rsidRPr="00853416" w:rsidRDefault="00EB065D" w:rsidP="00EB06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 xml:space="preserve">Join </w:t>
      </w:r>
      <w:r w:rsidRPr="00853416">
        <w:rPr>
          <w:rFonts w:ascii="Times New Roman" w:hAnsi="Times New Roman" w:cs="Times New Roman"/>
        </w:rPr>
        <w:t>NJLA-CUS/ACRL-NJ</w:t>
      </w:r>
      <w:r w:rsidR="001B6377">
        <w:rPr>
          <w:rFonts w:ascii="Times New Roman" w:hAnsi="Times New Roman" w:cs="Times New Roman"/>
        </w:rPr>
        <w:t>. It should make it clear that</w:t>
      </w:r>
      <w:r w:rsidRPr="00853416">
        <w:rPr>
          <w:rFonts w:ascii="Times New Roman" w:hAnsi="Times New Roman" w:cs="Times New Roman"/>
        </w:rPr>
        <w:t xml:space="preserve"> the chair need</w:t>
      </w:r>
      <w:r w:rsidR="001B6377">
        <w:rPr>
          <w:rFonts w:ascii="Times New Roman" w:hAnsi="Times New Roman" w:cs="Times New Roman"/>
        </w:rPr>
        <w:t>s</w:t>
      </w:r>
      <w:r w:rsidRPr="00853416">
        <w:rPr>
          <w:rFonts w:ascii="Times New Roman" w:hAnsi="Times New Roman" w:cs="Times New Roman"/>
        </w:rPr>
        <w:t xml:space="preserve"> to be a member of the new organization</w:t>
      </w:r>
      <w:r w:rsidR="001B6377">
        <w:rPr>
          <w:rFonts w:ascii="Times New Roman" w:hAnsi="Times New Roman" w:cs="Times New Roman"/>
        </w:rPr>
        <w:t>, and i</w:t>
      </w:r>
      <w:r w:rsidRPr="00853416">
        <w:rPr>
          <w:rFonts w:ascii="Times New Roman" w:hAnsi="Times New Roman" w:cs="Times New Roman"/>
        </w:rPr>
        <w:t>nformation on the membership fee should be provided.</w:t>
      </w:r>
      <w:r w:rsidR="0099428A" w:rsidRPr="00853416">
        <w:rPr>
          <w:rFonts w:ascii="Times New Roman" w:eastAsia="Times New Roman" w:hAnsi="Times New Roman" w:cs="Times New Roman"/>
        </w:rPr>
        <w:t xml:space="preserve"> </w:t>
      </w:r>
    </w:p>
    <w:p w:rsidR="00D47A72" w:rsidRPr="00853416" w:rsidRDefault="00D47A72" w:rsidP="00EB06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>Being an independent committee.</w:t>
      </w:r>
    </w:p>
    <w:p w:rsidR="00D47A72" w:rsidRPr="00853416" w:rsidRDefault="00D47A72" w:rsidP="00D47A72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</w:rPr>
      </w:pPr>
    </w:p>
    <w:p w:rsidR="00994C5B" w:rsidRPr="00853416" w:rsidRDefault="00994C5B" w:rsidP="00B53214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270" w:hanging="255"/>
        <w:rPr>
          <w:rFonts w:ascii="Times New Roman" w:eastAsia="Times New Roman" w:hAnsi="Times New Roman" w:cs="Times New Roman"/>
          <w:b/>
        </w:rPr>
      </w:pPr>
      <w:r w:rsidRPr="00853416">
        <w:rPr>
          <w:rFonts w:ascii="Times New Roman" w:eastAsia="Times New Roman" w:hAnsi="Times New Roman" w:cs="Times New Roman"/>
          <w:b/>
        </w:rPr>
        <w:t>NJ BIBCO update (Weng)</w:t>
      </w:r>
    </w:p>
    <w:p w:rsidR="00B53214" w:rsidRPr="00853416" w:rsidRDefault="00B53214" w:rsidP="007F2200">
      <w:pPr>
        <w:tabs>
          <w:tab w:val="left" w:pos="810"/>
        </w:tabs>
        <w:spacing w:after="0" w:line="240" w:lineRule="auto"/>
        <w:ind w:firstLine="15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>Cathy report</w:t>
      </w:r>
      <w:r w:rsidR="0087545D">
        <w:rPr>
          <w:rFonts w:ascii="Times New Roman" w:eastAsia="Times New Roman" w:hAnsi="Times New Roman" w:cs="Times New Roman"/>
        </w:rPr>
        <w:t>ed</w:t>
      </w:r>
      <w:r w:rsidRPr="00853416">
        <w:rPr>
          <w:rFonts w:ascii="Times New Roman" w:eastAsia="Times New Roman" w:hAnsi="Times New Roman" w:cs="Times New Roman"/>
        </w:rPr>
        <w:t xml:space="preserve"> that Montclair and TCNJ ha</w:t>
      </w:r>
      <w:r w:rsidR="0087545D">
        <w:rPr>
          <w:rFonts w:ascii="Times New Roman" w:eastAsia="Times New Roman" w:hAnsi="Times New Roman" w:cs="Times New Roman"/>
        </w:rPr>
        <w:t>d</w:t>
      </w:r>
      <w:r w:rsidRPr="00853416">
        <w:rPr>
          <w:rFonts w:ascii="Times New Roman" w:eastAsia="Times New Roman" w:hAnsi="Times New Roman" w:cs="Times New Roman"/>
        </w:rPr>
        <w:t xml:space="preserve"> submitted records. John </w:t>
      </w:r>
      <w:r w:rsidR="002F3859">
        <w:rPr>
          <w:rFonts w:ascii="Times New Roman" w:eastAsia="Times New Roman" w:hAnsi="Times New Roman" w:cs="Times New Roman"/>
        </w:rPr>
        <w:t>Wright</w:t>
      </w:r>
      <w:r w:rsidRPr="00853416">
        <w:rPr>
          <w:rFonts w:ascii="Times New Roman" w:eastAsia="Times New Roman" w:hAnsi="Times New Roman" w:cs="Times New Roman"/>
        </w:rPr>
        <w:t xml:space="preserve"> </w:t>
      </w:r>
      <w:r w:rsidR="002F3859">
        <w:rPr>
          <w:rFonts w:ascii="Times New Roman" w:eastAsia="Times New Roman" w:hAnsi="Times New Roman" w:cs="Times New Roman"/>
        </w:rPr>
        <w:t>and Cathy have discussed about the progress to independency</w:t>
      </w:r>
      <w:r w:rsidRPr="00853416">
        <w:rPr>
          <w:rFonts w:ascii="Times New Roman" w:eastAsia="Times New Roman" w:hAnsi="Times New Roman" w:cs="Times New Roman"/>
        </w:rPr>
        <w:t>. Cathy th</w:t>
      </w:r>
      <w:r w:rsidR="0087545D">
        <w:rPr>
          <w:rFonts w:ascii="Times New Roman" w:eastAsia="Times New Roman" w:hAnsi="Times New Roman" w:cs="Times New Roman"/>
        </w:rPr>
        <w:t>ought</w:t>
      </w:r>
      <w:r w:rsidRPr="00853416">
        <w:rPr>
          <w:rFonts w:ascii="Times New Roman" w:eastAsia="Times New Roman" w:hAnsi="Times New Roman" w:cs="Times New Roman"/>
        </w:rPr>
        <w:t xml:space="preserve"> that we may be independent by early next spring.</w:t>
      </w:r>
    </w:p>
    <w:p w:rsidR="007F2200" w:rsidRPr="00853416" w:rsidRDefault="007F2200" w:rsidP="007F2200">
      <w:pPr>
        <w:tabs>
          <w:tab w:val="left" w:pos="810"/>
        </w:tabs>
        <w:spacing w:after="0" w:line="240" w:lineRule="auto"/>
        <w:ind w:firstLine="15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94C5B" w:rsidRPr="00853416" w:rsidRDefault="00AE4F5D" w:rsidP="00AE4F5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  <w:r w:rsidRPr="00853416">
        <w:rPr>
          <w:rFonts w:ascii="Times New Roman" w:eastAsia="Times New Roman" w:hAnsi="Times New Roman" w:cs="Times New Roman"/>
          <w:b/>
        </w:rPr>
        <w:t xml:space="preserve">5. </w:t>
      </w:r>
      <w:r w:rsidR="008D0B72" w:rsidRPr="00853416">
        <w:rPr>
          <w:rFonts w:ascii="Times New Roman" w:eastAsia="Times New Roman" w:hAnsi="Times New Roman" w:cs="Times New Roman"/>
          <w:b/>
        </w:rPr>
        <w:t xml:space="preserve"> </w:t>
      </w:r>
      <w:r w:rsidR="00994C5B" w:rsidRPr="00853416">
        <w:rPr>
          <w:rFonts w:ascii="Times New Roman" w:eastAsia="Times New Roman" w:hAnsi="Times New Roman" w:cs="Times New Roman"/>
          <w:b/>
        </w:rPr>
        <w:t>Technical services programs in VALE Conference 2016</w:t>
      </w:r>
    </w:p>
    <w:p w:rsidR="00AE4F5D" w:rsidRPr="00853416" w:rsidRDefault="00AE4F5D" w:rsidP="00F046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>Cathy and Jian ha</w:t>
      </w:r>
      <w:r w:rsidR="00103F4B">
        <w:rPr>
          <w:rFonts w:ascii="Times New Roman" w:eastAsia="Times New Roman" w:hAnsi="Times New Roman" w:cs="Times New Roman"/>
        </w:rPr>
        <w:t>d</w:t>
      </w:r>
      <w:r w:rsidRPr="00853416">
        <w:rPr>
          <w:rFonts w:ascii="Times New Roman" w:eastAsia="Times New Roman" w:hAnsi="Times New Roman" w:cs="Times New Roman"/>
        </w:rPr>
        <w:t xml:space="preserve"> requested the committee to sponsor their poster on </w:t>
      </w:r>
      <w:proofErr w:type="spellStart"/>
      <w:r w:rsidRPr="00853416">
        <w:rPr>
          <w:rFonts w:ascii="Times New Roman" w:eastAsia="Times New Roman" w:hAnsi="Times New Roman" w:cs="Times New Roman"/>
        </w:rPr>
        <w:t>BibFrame</w:t>
      </w:r>
      <w:proofErr w:type="spellEnd"/>
      <w:r w:rsidRPr="00853416">
        <w:rPr>
          <w:rFonts w:ascii="Times New Roman" w:eastAsia="Times New Roman" w:hAnsi="Times New Roman" w:cs="Times New Roman"/>
        </w:rPr>
        <w:t xml:space="preserve"> at the VALE 2016 conference. </w:t>
      </w:r>
      <w:r w:rsidR="00F04649" w:rsidRPr="00853416">
        <w:rPr>
          <w:rFonts w:ascii="Times New Roman" w:eastAsia="Times New Roman" w:hAnsi="Times New Roman" w:cs="Times New Roman"/>
        </w:rPr>
        <w:t xml:space="preserve">No other topics </w:t>
      </w:r>
      <w:r w:rsidR="00103F4B">
        <w:rPr>
          <w:rFonts w:ascii="Times New Roman" w:eastAsia="Times New Roman" w:hAnsi="Times New Roman" w:cs="Times New Roman"/>
        </w:rPr>
        <w:t>were</w:t>
      </w:r>
      <w:r w:rsidR="00F04649" w:rsidRPr="00853416">
        <w:rPr>
          <w:rFonts w:ascii="Times New Roman" w:eastAsia="Times New Roman" w:hAnsi="Times New Roman" w:cs="Times New Roman"/>
        </w:rPr>
        <w:t xml:space="preserve"> considered to be presented.</w:t>
      </w:r>
    </w:p>
    <w:p w:rsidR="00F04649" w:rsidRPr="00853416" w:rsidRDefault="00F04649" w:rsidP="00AE4F5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</w:p>
    <w:p w:rsidR="00994C5B" w:rsidRPr="00853416" w:rsidRDefault="00F04649" w:rsidP="00F04649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</w:rPr>
      </w:pPr>
      <w:r w:rsidRPr="00853416">
        <w:rPr>
          <w:rFonts w:ascii="Times New Roman" w:eastAsia="Times New Roman" w:hAnsi="Times New Roman" w:cs="Times New Roman"/>
          <w:b/>
        </w:rPr>
        <w:t xml:space="preserve">6. </w:t>
      </w:r>
      <w:r w:rsidR="008D0B72" w:rsidRPr="00853416">
        <w:rPr>
          <w:rFonts w:ascii="Times New Roman" w:eastAsia="Times New Roman" w:hAnsi="Times New Roman" w:cs="Times New Roman"/>
          <w:b/>
        </w:rPr>
        <w:t xml:space="preserve"> </w:t>
      </w:r>
      <w:r w:rsidR="00994C5B" w:rsidRPr="00853416">
        <w:rPr>
          <w:rFonts w:ascii="Times New Roman" w:eastAsia="Times New Roman" w:hAnsi="Times New Roman" w:cs="Times New Roman"/>
          <w:b/>
        </w:rPr>
        <w:t>Cataloging / Metadata issues update (</w:t>
      </w:r>
      <w:proofErr w:type="spellStart"/>
      <w:r w:rsidR="00994C5B" w:rsidRPr="00853416">
        <w:rPr>
          <w:rFonts w:ascii="Times New Roman" w:eastAsia="Times New Roman" w:hAnsi="Times New Roman" w:cs="Times New Roman"/>
          <w:b/>
        </w:rPr>
        <w:t>Tosaka</w:t>
      </w:r>
      <w:proofErr w:type="spellEnd"/>
      <w:r w:rsidR="00994C5B" w:rsidRPr="00853416">
        <w:rPr>
          <w:rFonts w:ascii="Times New Roman" w:eastAsia="Times New Roman" w:hAnsi="Times New Roman" w:cs="Times New Roman"/>
          <w:b/>
        </w:rPr>
        <w:t>)</w:t>
      </w:r>
    </w:p>
    <w:p w:rsidR="00F04649" w:rsidRPr="00853416" w:rsidRDefault="00103F4B" w:rsidP="000915B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Yuji reported</w:t>
      </w:r>
      <w:r w:rsidR="00F04649" w:rsidRPr="00853416">
        <w:rPr>
          <w:rFonts w:ascii="Times New Roman" w:eastAsia="Times New Roman" w:hAnsi="Times New Roman" w:cs="Times New Roman"/>
        </w:rPr>
        <w:t xml:space="preserve"> that there </w:t>
      </w:r>
      <w:r>
        <w:rPr>
          <w:rFonts w:ascii="Times New Roman" w:eastAsia="Times New Roman" w:hAnsi="Times New Roman" w:cs="Times New Roman"/>
        </w:rPr>
        <w:t>were</w:t>
      </w:r>
      <w:r w:rsidR="00F04649" w:rsidRPr="00853416">
        <w:rPr>
          <w:rFonts w:ascii="Times New Roman" w:eastAsia="Times New Roman" w:hAnsi="Times New Roman" w:cs="Times New Roman"/>
        </w:rPr>
        <w:t xml:space="preserve"> minor changes that appeared in the October release in RDA. The changes are for music cataloging. Catalogers who work </w:t>
      </w:r>
      <w:r w:rsidR="008D0B72" w:rsidRPr="00853416">
        <w:rPr>
          <w:rFonts w:ascii="Times New Roman" w:eastAsia="Times New Roman" w:hAnsi="Times New Roman" w:cs="Times New Roman"/>
        </w:rPr>
        <w:t>i</w:t>
      </w:r>
      <w:r w:rsidR="00F04649" w:rsidRPr="00853416">
        <w:rPr>
          <w:rFonts w:ascii="Times New Roman" w:eastAsia="Times New Roman" w:hAnsi="Times New Roman" w:cs="Times New Roman"/>
        </w:rPr>
        <w:t>n that category should pay attention to the changes.</w:t>
      </w:r>
    </w:p>
    <w:p w:rsidR="008D0B72" w:rsidRDefault="00F04649" w:rsidP="00091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416">
        <w:rPr>
          <w:rFonts w:ascii="Times New Roman" w:eastAsia="Times New Roman" w:hAnsi="Times New Roman" w:cs="Times New Roman"/>
        </w:rPr>
        <w:t xml:space="preserve">There are major changes in LC PCC’s series treatment. </w:t>
      </w:r>
    </w:p>
    <w:p w:rsidR="002F3859" w:rsidRPr="00853416" w:rsidRDefault="002F3859" w:rsidP="000915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4C5B" w:rsidRPr="00853416" w:rsidRDefault="008D0B72" w:rsidP="008D0B72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</w:rPr>
      </w:pPr>
      <w:r w:rsidRPr="00853416">
        <w:rPr>
          <w:rFonts w:ascii="Times New Roman" w:eastAsia="Times New Roman" w:hAnsi="Times New Roman" w:cs="Times New Roman"/>
          <w:b/>
        </w:rPr>
        <w:t>7.  </w:t>
      </w:r>
      <w:r w:rsidR="00994C5B" w:rsidRPr="00853416">
        <w:rPr>
          <w:rFonts w:ascii="Times New Roman" w:eastAsia="Times New Roman" w:hAnsi="Times New Roman" w:cs="Times New Roman"/>
          <w:b/>
        </w:rPr>
        <w:t>New business</w:t>
      </w:r>
    </w:p>
    <w:p w:rsidR="00CB1112" w:rsidRPr="00853416" w:rsidRDefault="008D0B72" w:rsidP="00F077BE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</w:rPr>
        <w:t>The committee chatted on topics such as libraries’ roles in the Middle States accreditation, library as a place for students or as a service for students’ learning/studying with the help of librarians, reference services such as roving reference and workshop format, and digital theses.</w:t>
      </w:r>
    </w:p>
    <w:p w:rsidR="00F077BE" w:rsidRPr="00853416" w:rsidRDefault="00F077BE" w:rsidP="006E09B9">
      <w:pPr>
        <w:tabs>
          <w:tab w:val="left" w:pos="243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F077BE" w:rsidRPr="00853416" w:rsidRDefault="00F077BE" w:rsidP="006E09B9">
      <w:pPr>
        <w:tabs>
          <w:tab w:val="left" w:pos="2430"/>
        </w:tabs>
        <w:spacing w:after="0" w:line="240" w:lineRule="auto"/>
        <w:ind w:left="270" w:hanging="270"/>
        <w:rPr>
          <w:rFonts w:ascii="Times New Roman" w:hAnsi="Times New Roman" w:cs="Times New Roman"/>
          <w:b/>
        </w:rPr>
      </w:pPr>
      <w:r w:rsidRPr="00853416">
        <w:rPr>
          <w:rFonts w:ascii="Times New Roman" w:hAnsi="Times New Roman" w:cs="Times New Roman"/>
          <w:b/>
        </w:rPr>
        <w:t xml:space="preserve">8. Next meeting date: </w:t>
      </w:r>
    </w:p>
    <w:p w:rsidR="00F077BE" w:rsidRPr="00853416" w:rsidRDefault="00F077BE" w:rsidP="006E09B9">
      <w:pPr>
        <w:tabs>
          <w:tab w:val="left" w:pos="243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</w:rPr>
        <w:t>March 31, 2016</w:t>
      </w:r>
    </w:p>
    <w:p w:rsidR="00F077BE" w:rsidRPr="00853416" w:rsidRDefault="00F077BE" w:rsidP="006E09B9">
      <w:pPr>
        <w:tabs>
          <w:tab w:val="left" w:pos="243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853416">
        <w:rPr>
          <w:rFonts w:ascii="Times New Roman" w:hAnsi="Times New Roman" w:cs="Times New Roman"/>
        </w:rPr>
        <w:t>Alternative date: April 7, 2016</w:t>
      </w:r>
    </w:p>
    <w:p w:rsidR="00853416" w:rsidRDefault="00853416">
      <w:pPr>
        <w:tabs>
          <w:tab w:val="left" w:pos="243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5B777A" w:rsidRDefault="005B777A">
      <w:pPr>
        <w:tabs>
          <w:tab w:val="left" w:pos="243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Respectively,</w:t>
      </w:r>
    </w:p>
    <w:p w:rsidR="005B777A" w:rsidRPr="00853416" w:rsidRDefault="005B777A">
      <w:pPr>
        <w:tabs>
          <w:tab w:val="left" w:pos="243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Jian Wang</w:t>
      </w:r>
    </w:p>
    <w:sectPr w:rsidR="005B777A" w:rsidRPr="0085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2B05"/>
    <w:multiLevelType w:val="hybridMultilevel"/>
    <w:tmpl w:val="7F5EC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4C49"/>
    <w:multiLevelType w:val="hybridMultilevel"/>
    <w:tmpl w:val="D4B6D42E"/>
    <w:lvl w:ilvl="0" w:tplc="8CE6F69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51D5D1C"/>
    <w:multiLevelType w:val="hybridMultilevel"/>
    <w:tmpl w:val="8524510E"/>
    <w:lvl w:ilvl="0" w:tplc="B53096E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4106E"/>
    <w:multiLevelType w:val="hybridMultilevel"/>
    <w:tmpl w:val="0B9816F4"/>
    <w:lvl w:ilvl="0" w:tplc="21F06DC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8E75804"/>
    <w:multiLevelType w:val="hybridMultilevel"/>
    <w:tmpl w:val="36C47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4653"/>
    <w:multiLevelType w:val="hybridMultilevel"/>
    <w:tmpl w:val="C8A28254"/>
    <w:lvl w:ilvl="0" w:tplc="7D6AD56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786299A"/>
    <w:multiLevelType w:val="hybridMultilevel"/>
    <w:tmpl w:val="1C263462"/>
    <w:lvl w:ilvl="0" w:tplc="B85887A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12"/>
    <w:rsid w:val="0005730B"/>
    <w:rsid w:val="000915B1"/>
    <w:rsid w:val="000C629F"/>
    <w:rsid w:val="00103F4B"/>
    <w:rsid w:val="00197E5E"/>
    <w:rsid w:val="001B6377"/>
    <w:rsid w:val="001C0EB9"/>
    <w:rsid w:val="00213D38"/>
    <w:rsid w:val="002214F1"/>
    <w:rsid w:val="00255274"/>
    <w:rsid w:val="00280D59"/>
    <w:rsid w:val="00292E90"/>
    <w:rsid w:val="002F3859"/>
    <w:rsid w:val="003767D8"/>
    <w:rsid w:val="00385C8C"/>
    <w:rsid w:val="003864F0"/>
    <w:rsid w:val="003B4DFF"/>
    <w:rsid w:val="003D1DBC"/>
    <w:rsid w:val="00432DC0"/>
    <w:rsid w:val="00467C7A"/>
    <w:rsid w:val="00492AD6"/>
    <w:rsid w:val="00520D3B"/>
    <w:rsid w:val="00537D0B"/>
    <w:rsid w:val="0058206F"/>
    <w:rsid w:val="00594012"/>
    <w:rsid w:val="005964A2"/>
    <w:rsid w:val="005A5CC2"/>
    <w:rsid w:val="005B777A"/>
    <w:rsid w:val="005E69D0"/>
    <w:rsid w:val="006255ED"/>
    <w:rsid w:val="006D74E6"/>
    <w:rsid w:val="006E09B9"/>
    <w:rsid w:val="007340D5"/>
    <w:rsid w:val="0076110B"/>
    <w:rsid w:val="00777D6F"/>
    <w:rsid w:val="007A5F7E"/>
    <w:rsid w:val="007E7B2A"/>
    <w:rsid w:val="007F1F21"/>
    <w:rsid w:val="007F2200"/>
    <w:rsid w:val="00811DFF"/>
    <w:rsid w:val="00853416"/>
    <w:rsid w:val="0087545D"/>
    <w:rsid w:val="0088089E"/>
    <w:rsid w:val="008A1DD3"/>
    <w:rsid w:val="008D0B72"/>
    <w:rsid w:val="00900239"/>
    <w:rsid w:val="00984FE9"/>
    <w:rsid w:val="0099169B"/>
    <w:rsid w:val="0099428A"/>
    <w:rsid w:val="00994C5B"/>
    <w:rsid w:val="009D3474"/>
    <w:rsid w:val="00A766DB"/>
    <w:rsid w:val="00A93EE6"/>
    <w:rsid w:val="00AE4F5D"/>
    <w:rsid w:val="00B042CF"/>
    <w:rsid w:val="00B36246"/>
    <w:rsid w:val="00B53214"/>
    <w:rsid w:val="00BA21F9"/>
    <w:rsid w:val="00C15F2A"/>
    <w:rsid w:val="00C3215D"/>
    <w:rsid w:val="00CA386F"/>
    <w:rsid w:val="00CB1112"/>
    <w:rsid w:val="00D47A72"/>
    <w:rsid w:val="00D509BB"/>
    <w:rsid w:val="00D73EA5"/>
    <w:rsid w:val="00DA45F1"/>
    <w:rsid w:val="00E35C96"/>
    <w:rsid w:val="00EA6743"/>
    <w:rsid w:val="00EB065D"/>
    <w:rsid w:val="00ED2584"/>
    <w:rsid w:val="00F04649"/>
    <w:rsid w:val="00F077BE"/>
    <w:rsid w:val="00F23F2E"/>
    <w:rsid w:val="00F245F8"/>
    <w:rsid w:val="00F556E5"/>
    <w:rsid w:val="00F56BF6"/>
    <w:rsid w:val="00FC3902"/>
    <w:rsid w:val="00FF232F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994C5B"/>
  </w:style>
  <w:style w:type="character" w:customStyle="1" w:styleId="rp05">
    <w:name w:val="_rp_05"/>
    <w:basedOn w:val="DefaultParagraphFont"/>
    <w:rsid w:val="00994C5B"/>
  </w:style>
  <w:style w:type="character" w:customStyle="1" w:styleId="peb">
    <w:name w:val="_pe_b"/>
    <w:basedOn w:val="DefaultParagraphFont"/>
    <w:rsid w:val="00994C5B"/>
  </w:style>
  <w:style w:type="character" w:customStyle="1" w:styleId="bidi">
    <w:name w:val="bidi"/>
    <w:basedOn w:val="DefaultParagraphFont"/>
    <w:rsid w:val="00994C5B"/>
  </w:style>
  <w:style w:type="character" w:customStyle="1" w:styleId="rpd1">
    <w:name w:val="_rp_d1"/>
    <w:basedOn w:val="DefaultParagraphFont"/>
    <w:rsid w:val="00994C5B"/>
  </w:style>
  <w:style w:type="character" w:styleId="Hyperlink">
    <w:name w:val="Hyperlink"/>
    <w:basedOn w:val="DefaultParagraphFont"/>
    <w:uiPriority w:val="99"/>
    <w:semiHidden/>
    <w:unhideWhenUsed/>
    <w:rsid w:val="00994C5B"/>
    <w:rPr>
      <w:color w:val="0000FF"/>
      <w:u w:val="single"/>
    </w:rPr>
  </w:style>
  <w:style w:type="paragraph" w:styleId="NoSpacing">
    <w:name w:val="No Spacing"/>
    <w:uiPriority w:val="1"/>
    <w:qFormat/>
    <w:rsid w:val="00432D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FF232F"/>
  </w:style>
  <w:style w:type="paragraph" w:styleId="ListParagraph">
    <w:name w:val="List Paragraph"/>
    <w:basedOn w:val="Normal"/>
    <w:uiPriority w:val="34"/>
    <w:qFormat/>
    <w:rsid w:val="006E0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994C5B"/>
  </w:style>
  <w:style w:type="character" w:customStyle="1" w:styleId="rp05">
    <w:name w:val="_rp_05"/>
    <w:basedOn w:val="DefaultParagraphFont"/>
    <w:rsid w:val="00994C5B"/>
  </w:style>
  <w:style w:type="character" w:customStyle="1" w:styleId="peb">
    <w:name w:val="_pe_b"/>
    <w:basedOn w:val="DefaultParagraphFont"/>
    <w:rsid w:val="00994C5B"/>
  </w:style>
  <w:style w:type="character" w:customStyle="1" w:styleId="bidi">
    <w:name w:val="bidi"/>
    <w:basedOn w:val="DefaultParagraphFont"/>
    <w:rsid w:val="00994C5B"/>
  </w:style>
  <w:style w:type="character" w:customStyle="1" w:styleId="rpd1">
    <w:name w:val="_rp_d1"/>
    <w:basedOn w:val="DefaultParagraphFont"/>
    <w:rsid w:val="00994C5B"/>
  </w:style>
  <w:style w:type="character" w:styleId="Hyperlink">
    <w:name w:val="Hyperlink"/>
    <w:basedOn w:val="DefaultParagraphFont"/>
    <w:uiPriority w:val="99"/>
    <w:semiHidden/>
    <w:unhideWhenUsed/>
    <w:rsid w:val="00994C5B"/>
    <w:rPr>
      <w:color w:val="0000FF"/>
      <w:u w:val="single"/>
    </w:rPr>
  </w:style>
  <w:style w:type="paragraph" w:styleId="NoSpacing">
    <w:name w:val="No Spacing"/>
    <w:uiPriority w:val="1"/>
    <w:qFormat/>
    <w:rsid w:val="00432D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FF232F"/>
  </w:style>
  <w:style w:type="paragraph" w:styleId="ListParagraph">
    <w:name w:val="List Paragraph"/>
    <w:basedOn w:val="Normal"/>
    <w:uiPriority w:val="34"/>
    <w:qFormat/>
    <w:rsid w:val="006E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23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62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9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lenj.org/users/%5Bname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enj.org/users/weissba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</dc:creator>
  <cp:lastModifiedBy>Meiling Joyce Chow</cp:lastModifiedBy>
  <cp:revision>2</cp:revision>
  <dcterms:created xsi:type="dcterms:W3CDTF">2016-07-07T17:13:00Z</dcterms:created>
  <dcterms:modified xsi:type="dcterms:W3CDTF">2016-07-07T17:13:00Z</dcterms:modified>
</cp:coreProperties>
</file>